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45CA" w14:textId="1CB23E6B" w:rsidR="00543611" w:rsidRPr="003331B6" w:rsidRDefault="00543611" w:rsidP="008305B2">
      <w:pPr>
        <w:spacing w:line="276" w:lineRule="auto"/>
        <w:jc w:val="center"/>
        <w:rPr>
          <w:b/>
          <w:bCs/>
          <w:sz w:val="12"/>
          <w:szCs w:val="12"/>
        </w:rPr>
      </w:pPr>
    </w:p>
    <w:p w14:paraId="0712BEB4" w14:textId="498E4659" w:rsidR="00C73164" w:rsidRPr="00BF0607" w:rsidRDefault="00AF4D1E" w:rsidP="008305B2">
      <w:pPr>
        <w:pStyle w:val="Bezmezer"/>
        <w:jc w:val="center"/>
        <w:rPr>
          <w:rFonts w:ascii="Arial" w:hAnsi="Arial" w:cs="Arial"/>
          <w:b/>
          <w:bCs/>
          <w:sz w:val="32"/>
          <w:szCs w:val="32"/>
        </w:rPr>
      </w:pPr>
      <w:r w:rsidRPr="00BF0607">
        <w:rPr>
          <w:rFonts w:ascii="Arial" w:hAnsi="Arial" w:cs="Arial"/>
          <w:b/>
          <w:bCs/>
          <w:sz w:val="32"/>
          <w:szCs w:val="32"/>
        </w:rPr>
        <w:t xml:space="preserve">Home Credit vyplatil podnikatelům v Česku a na Slovensku </w:t>
      </w:r>
      <w:r w:rsidRPr="00BF0607">
        <w:rPr>
          <w:rFonts w:ascii="Arial" w:hAnsi="Arial" w:cs="Arial"/>
          <w:b/>
          <w:bCs/>
          <w:sz w:val="32"/>
          <w:szCs w:val="32"/>
        </w:rPr>
        <w:br/>
        <w:t>už více než miliardu korun</w:t>
      </w:r>
    </w:p>
    <w:p w14:paraId="686BCE21" w14:textId="77777777" w:rsidR="008D1AE9" w:rsidRPr="00740CF4" w:rsidRDefault="008D1AE9" w:rsidP="008305B2">
      <w:pPr>
        <w:pStyle w:val="Bezmezer"/>
        <w:rPr>
          <w:rFonts w:ascii="Arial" w:hAnsi="Arial" w:cs="Arial"/>
          <w:b/>
          <w:bCs/>
          <w:sz w:val="32"/>
          <w:szCs w:val="32"/>
        </w:rPr>
      </w:pPr>
    </w:p>
    <w:p w14:paraId="250C4AAC" w14:textId="35438BA8" w:rsidR="00435015" w:rsidRPr="00C00E90" w:rsidRDefault="00435015" w:rsidP="008305B2">
      <w:pPr>
        <w:pStyle w:val="Bezmezer"/>
        <w:rPr>
          <w:rFonts w:ascii="Arial" w:hAnsi="Arial" w:cs="Arial"/>
          <w:b/>
          <w:bCs/>
          <w:sz w:val="21"/>
          <w:szCs w:val="21"/>
        </w:rPr>
      </w:pPr>
      <w:r w:rsidRPr="00C00E90">
        <w:rPr>
          <w:rFonts w:ascii="Arial" w:hAnsi="Arial" w:cs="Arial"/>
          <w:b/>
          <w:bCs/>
          <w:sz w:val="21"/>
          <w:szCs w:val="21"/>
        </w:rPr>
        <w:t xml:space="preserve">Brno, </w:t>
      </w:r>
      <w:r w:rsidR="00BF0607">
        <w:rPr>
          <w:rFonts w:ascii="Arial" w:hAnsi="Arial" w:cs="Arial"/>
          <w:b/>
          <w:bCs/>
          <w:sz w:val="21"/>
          <w:szCs w:val="21"/>
        </w:rPr>
        <w:t>15</w:t>
      </w:r>
      <w:r w:rsidRPr="00C00E90">
        <w:rPr>
          <w:rFonts w:ascii="Arial" w:hAnsi="Arial" w:cs="Arial"/>
          <w:b/>
          <w:bCs/>
          <w:sz w:val="21"/>
          <w:szCs w:val="21"/>
        </w:rPr>
        <w:t xml:space="preserve">. </w:t>
      </w:r>
      <w:r w:rsidR="00BF0607">
        <w:rPr>
          <w:rFonts w:ascii="Arial" w:hAnsi="Arial" w:cs="Arial"/>
          <w:b/>
          <w:bCs/>
          <w:sz w:val="21"/>
          <w:szCs w:val="21"/>
        </w:rPr>
        <w:t>4</w:t>
      </w:r>
      <w:r w:rsidR="00C00E90">
        <w:rPr>
          <w:rFonts w:ascii="Arial" w:hAnsi="Arial" w:cs="Arial"/>
          <w:b/>
          <w:bCs/>
          <w:sz w:val="21"/>
          <w:szCs w:val="21"/>
        </w:rPr>
        <w:t>.</w:t>
      </w:r>
      <w:r w:rsidRPr="00C00E90">
        <w:rPr>
          <w:rFonts w:ascii="Arial" w:hAnsi="Arial" w:cs="Arial"/>
          <w:b/>
          <w:bCs/>
          <w:sz w:val="21"/>
          <w:szCs w:val="21"/>
        </w:rPr>
        <w:t xml:space="preserve"> 202</w:t>
      </w:r>
      <w:r w:rsidR="009D3FFE" w:rsidRPr="00C00E90">
        <w:rPr>
          <w:rFonts w:ascii="Arial" w:hAnsi="Arial" w:cs="Arial"/>
          <w:b/>
          <w:bCs/>
          <w:sz w:val="21"/>
          <w:szCs w:val="21"/>
        </w:rPr>
        <w:t>6</w:t>
      </w:r>
    </w:p>
    <w:p w14:paraId="135BA6A9" w14:textId="77777777" w:rsidR="00B038A8" w:rsidRPr="00C00E90" w:rsidRDefault="00B038A8" w:rsidP="008305B2">
      <w:pPr>
        <w:pStyle w:val="Bezmezer"/>
        <w:spacing w:line="276" w:lineRule="auto"/>
        <w:rPr>
          <w:rFonts w:ascii="Arial" w:hAnsi="Arial" w:cs="Arial"/>
          <w:b/>
          <w:bCs/>
          <w:sz w:val="21"/>
          <w:szCs w:val="21"/>
        </w:rPr>
      </w:pPr>
    </w:p>
    <w:p w14:paraId="38BFA204" w14:textId="00D1B643" w:rsidR="00CE3A08" w:rsidRDefault="00091C8D" w:rsidP="008305B2">
      <w:pPr>
        <w:spacing w:after="0" w:line="276" w:lineRule="auto"/>
        <w:rPr>
          <w:rFonts w:ascii="Arial" w:eastAsia="Aptos" w:hAnsi="Arial" w:cs="Arial"/>
          <w:b/>
          <w:bCs/>
          <w:sz w:val="21"/>
          <w:szCs w:val="21"/>
        </w:rPr>
      </w:pPr>
      <w:r w:rsidRPr="00091C8D">
        <w:rPr>
          <w:rFonts w:ascii="Arial" w:eastAsia="Aptos" w:hAnsi="Arial" w:cs="Arial"/>
          <w:b/>
          <w:bCs/>
          <w:sz w:val="21"/>
          <w:szCs w:val="21"/>
        </w:rPr>
        <w:t>Více než 1 miliarda korun vyplacená podnikatelům potvrzuje, že Home Credit trefil reálnou potřebu trhu</w:t>
      </w:r>
      <w:r w:rsidR="008D07DC">
        <w:rPr>
          <w:rFonts w:ascii="Arial" w:eastAsia="Aptos" w:hAnsi="Arial" w:cs="Arial"/>
          <w:b/>
          <w:bCs/>
          <w:sz w:val="21"/>
          <w:szCs w:val="21"/>
        </w:rPr>
        <w:t xml:space="preserve"> </w:t>
      </w:r>
      <w:r w:rsidR="008305B2">
        <w:rPr>
          <w:rFonts w:ascii="Arial" w:eastAsia="Aptos" w:hAnsi="Arial" w:cs="Arial"/>
          <w:b/>
          <w:bCs/>
          <w:sz w:val="21"/>
          <w:szCs w:val="21"/>
        </w:rPr>
        <w:br/>
      </w:r>
      <w:r w:rsidR="008D07DC">
        <w:rPr>
          <w:rFonts w:ascii="Arial" w:eastAsia="Aptos" w:hAnsi="Arial" w:cs="Arial"/>
          <w:b/>
          <w:bCs/>
          <w:sz w:val="21"/>
          <w:szCs w:val="21"/>
        </w:rPr>
        <w:t>a oslovil více než 7</w:t>
      </w:r>
      <w:r w:rsidR="00252389">
        <w:rPr>
          <w:rFonts w:ascii="Arial" w:eastAsia="Aptos" w:hAnsi="Arial" w:cs="Arial"/>
          <w:b/>
          <w:bCs/>
          <w:sz w:val="21"/>
          <w:szCs w:val="21"/>
        </w:rPr>
        <w:t xml:space="preserve"> </w:t>
      </w:r>
      <w:r w:rsidR="008D07DC">
        <w:rPr>
          <w:rFonts w:ascii="Arial" w:eastAsia="Aptos" w:hAnsi="Arial" w:cs="Arial"/>
          <w:b/>
          <w:bCs/>
          <w:sz w:val="21"/>
          <w:szCs w:val="21"/>
        </w:rPr>
        <w:t>000 nových klientů. F</w:t>
      </w:r>
      <w:r w:rsidRPr="00091C8D">
        <w:rPr>
          <w:rFonts w:ascii="Arial" w:eastAsia="Aptos" w:hAnsi="Arial" w:cs="Arial"/>
          <w:b/>
          <w:bCs/>
          <w:sz w:val="21"/>
          <w:szCs w:val="21"/>
        </w:rPr>
        <w:t>lexibilní půjčka pro podnikatele oslovuje živnostníky i menší firmy, které hledají rychlé, plně online a administrativně jednoduché financování</w:t>
      </w:r>
      <w:r w:rsidR="008F23EC" w:rsidRPr="008F23EC">
        <w:rPr>
          <w:rFonts w:ascii="Arial" w:eastAsia="Aptos" w:hAnsi="Arial" w:cs="Arial"/>
          <w:b/>
          <w:bCs/>
          <w:sz w:val="21"/>
          <w:szCs w:val="21"/>
        </w:rPr>
        <w:t>, které jim šetří čas, omezuje administrativu a pomáhá rychle reagovat na provozní potřeby i výkyvy cash flow.</w:t>
      </w:r>
    </w:p>
    <w:p w14:paraId="170EEAF8" w14:textId="77777777" w:rsidR="007956EF" w:rsidRDefault="007956EF" w:rsidP="008305B2">
      <w:pPr>
        <w:spacing w:after="0" w:line="276" w:lineRule="auto"/>
        <w:rPr>
          <w:rFonts w:ascii="Arial" w:eastAsia="Aptos" w:hAnsi="Arial" w:cs="Arial"/>
          <w:b/>
          <w:bCs/>
          <w:sz w:val="21"/>
          <w:szCs w:val="21"/>
        </w:rPr>
      </w:pPr>
    </w:p>
    <w:p w14:paraId="6BF4EE7C" w14:textId="07F1FFF9" w:rsidR="00CE3A08" w:rsidRDefault="00CE3A08" w:rsidP="008305B2">
      <w:pPr>
        <w:pStyle w:val="Bezmezer"/>
        <w:spacing w:line="276" w:lineRule="auto"/>
        <w:rPr>
          <w:rFonts w:ascii="Arial" w:eastAsia="Aptos" w:hAnsi="Arial" w:cs="Arial"/>
          <w:sz w:val="21"/>
          <w:szCs w:val="21"/>
        </w:rPr>
      </w:pPr>
      <w:r w:rsidRPr="00CE3A08">
        <w:rPr>
          <w:rFonts w:ascii="Arial" w:eastAsia="Aptos" w:hAnsi="Arial" w:cs="Arial"/>
          <w:sz w:val="21"/>
          <w:szCs w:val="21"/>
        </w:rPr>
        <w:t xml:space="preserve">Na celkovém objemu </w:t>
      </w:r>
      <w:r w:rsidR="00754080">
        <w:rPr>
          <w:rFonts w:ascii="Arial" w:eastAsia="Aptos" w:hAnsi="Arial" w:cs="Arial"/>
          <w:sz w:val="21"/>
          <w:szCs w:val="21"/>
        </w:rPr>
        <w:t xml:space="preserve">financování ve výši </w:t>
      </w:r>
      <w:r w:rsidRPr="00CE3A08">
        <w:rPr>
          <w:rFonts w:ascii="Arial" w:eastAsia="Aptos" w:hAnsi="Arial" w:cs="Arial"/>
          <w:sz w:val="21"/>
          <w:szCs w:val="21"/>
        </w:rPr>
        <w:t xml:space="preserve">1 miliardy korun </w:t>
      </w:r>
      <w:r w:rsidR="00754080">
        <w:rPr>
          <w:rFonts w:ascii="Arial" w:eastAsia="Aptos" w:hAnsi="Arial" w:cs="Arial"/>
          <w:sz w:val="21"/>
          <w:szCs w:val="21"/>
        </w:rPr>
        <w:t xml:space="preserve">se podílí </w:t>
      </w:r>
      <w:r w:rsidRPr="00CE3A08">
        <w:rPr>
          <w:rFonts w:ascii="Arial" w:eastAsia="Aptos" w:hAnsi="Arial" w:cs="Arial"/>
          <w:sz w:val="21"/>
          <w:szCs w:val="21"/>
        </w:rPr>
        <w:t>600 milion</w:t>
      </w:r>
      <w:r w:rsidR="003F49BA">
        <w:rPr>
          <w:rFonts w:ascii="Arial" w:eastAsia="Aptos" w:hAnsi="Arial" w:cs="Arial"/>
          <w:sz w:val="21"/>
          <w:szCs w:val="21"/>
        </w:rPr>
        <w:t>y</w:t>
      </w:r>
      <w:r w:rsidRPr="00CE3A08">
        <w:rPr>
          <w:rFonts w:ascii="Arial" w:eastAsia="Aptos" w:hAnsi="Arial" w:cs="Arial"/>
          <w:sz w:val="21"/>
          <w:szCs w:val="21"/>
        </w:rPr>
        <w:t xml:space="preserve"> korun Česko a 400 milion</w:t>
      </w:r>
      <w:r w:rsidR="003F49BA">
        <w:rPr>
          <w:rFonts w:ascii="Arial" w:eastAsia="Aptos" w:hAnsi="Arial" w:cs="Arial"/>
          <w:sz w:val="21"/>
          <w:szCs w:val="21"/>
        </w:rPr>
        <w:t>y</w:t>
      </w:r>
      <w:r w:rsidRPr="00CE3A08">
        <w:rPr>
          <w:rFonts w:ascii="Arial" w:eastAsia="Aptos" w:hAnsi="Arial" w:cs="Arial"/>
          <w:sz w:val="21"/>
          <w:szCs w:val="21"/>
        </w:rPr>
        <w:t xml:space="preserve"> korun</w:t>
      </w:r>
      <w:r w:rsidR="0087087E">
        <w:rPr>
          <w:rFonts w:ascii="Arial" w:eastAsia="Aptos" w:hAnsi="Arial" w:cs="Arial"/>
          <w:sz w:val="21"/>
          <w:szCs w:val="21"/>
        </w:rPr>
        <w:t xml:space="preserve"> </w:t>
      </w:r>
      <w:r w:rsidRPr="00CE3A08">
        <w:rPr>
          <w:rFonts w:ascii="Arial" w:eastAsia="Aptos" w:hAnsi="Arial" w:cs="Arial"/>
          <w:sz w:val="21"/>
          <w:szCs w:val="21"/>
        </w:rPr>
        <w:t>Slovensko. Milníku firma dosáhla za 29 měsíců od spuštění produktu</w:t>
      </w:r>
      <w:r w:rsidR="0030207C">
        <w:rPr>
          <w:rFonts w:ascii="Arial" w:eastAsia="Aptos" w:hAnsi="Arial" w:cs="Arial"/>
          <w:sz w:val="21"/>
          <w:szCs w:val="21"/>
        </w:rPr>
        <w:t xml:space="preserve"> na trhu</w:t>
      </w:r>
      <w:r w:rsidRPr="00CE3A08">
        <w:rPr>
          <w:rFonts w:ascii="Arial" w:eastAsia="Aptos" w:hAnsi="Arial" w:cs="Arial"/>
          <w:sz w:val="21"/>
          <w:szCs w:val="21"/>
        </w:rPr>
        <w:t>. Data zároveň ukazují, že nejde o jednorázový růst, ale o potvrzení správně přečtené poptávky na trhu</w:t>
      </w:r>
      <w:r w:rsidR="00BF1795">
        <w:rPr>
          <w:rFonts w:ascii="Arial" w:eastAsia="Aptos" w:hAnsi="Arial" w:cs="Arial"/>
          <w:sz w:val="21"/>
          <w:szCs w:val="21"/>
        </w:rPr>
        <w:t>. P</w:t>
      </w:r>
      <w:r w:rsidRPr="00CE3A08">
        <w:rPr>
          <w:rFonts w:ascii="Arial" w:eastAsia="Aptos" w:hAnsi="Arial" w:cs="Arial"/>
          <w:sz w:val="21"/>
          <w:szCs w:val="21"/>
        </w:rPr>
        <w:t>odnikatelé hledali financování, které bude rychlé, plně online a přizpůsobené reálnému provozu.</w:t>
      </w:r>
      <w:r w:rsidR="0087087E">
        <w:rPr>
          <w:rFonts w:ascii="Arial" w:eastAsia="Aptos" w:hAnsi="Arial" w:cs="Arial"/>
          <w:sz w:val="21"/>
          <w:szCs w:val="21"/>
        </w:rPr>
        <w:t xml:space="preserve"> </w:t>
      </w:r>
      <w:r w:rsidRPr="00CE3A08">
        <w:rPr>
          <w:rFonts w:ascii="Arial" w:eastAsia="Aptos" w:hAnsi="Arial" w:cs="Arial"/>
          <w:sz w:val="21"/>
          <w:szCs w:val="21"/>
        </w:rPr>
        <w:t>Za výsledkem stojí kombinace rychlosti, jednoduchosti a</w:t>
      </w:r>
      <w:r w:rsidR="00740CF4">
        <w:rPr>
          <w:rFonts w:ascii="Arial" w:eastAsia="Aptos" w:hAnsi="Arial" w:cs="Arial"/>
          <w:sz w:val="21"/>
          <w:szCs w:val="21"/>
        </w:rPr>
        <w:t> </w:t>
      </w:r>
      <w:r w:rsidRPr="00CE3A08">
        <w:rPr>
          <w:rFonts w:ascii="Arial" w:eastAsia="Aptos" w:hAnsi="Arial" w:cs="Arial"/>
          <w:sz w:val="21"/>
          <w:szCs w:val="21"/>
        </w:rPr>
        <w:t>flexibility. Produkt od začátku cílí na podnikatele, kteří potřebují rychle reagovat na výkyvy v cash flow, pokrýt provozní náklady, uhradit faktury nebo vytvořit rezervu pro další fungování firmy.</w:t>
      </w:r>
    </w:p>
    <w:p w14:paraId="68E22541" w14:textId="77777777" w:rsidR="0087087E" w:rsidRPr="00CE3A08" w:rsidRDefault="0087087E" w:rsidP="008305B2">
      <w:pPr>
        <w:pStyle w:val="Bezmezer"/>
        <w:spacing w:line="276" w:lineRule="auto"/>
        <w:rPr>
          <w:rFonts w:ascii="Arial" w:eastAsia="Aptos" w:hAnsi="Arial" w:cs="Arial"/>
          <w:sz w:val="21"/>
          <w:szCs w:val="21"/>
        </w:rPr>
      </w:pPr>
    </w:p>
    <w:p w14:paraId="2E6E0435" w14:textId="4B00B6FD" w:rsidR="00CE3A08" w:rsidRDefault="00CE3A08" w:rsidP="008305B2">
      <w:pPr>
        <w:pStyle w:val="Bezmezer"/>
        <w:spacing w:line="276" w:lineRule="auto"/>
        <w:rPr>
          <w:rFonts w:ascii="Arial" w:eastAsia="Aptos" w:hAnsi="Arial" w:cs="Arial"/>
          <w:sz w:val="21"/>
          <w:szCs w:val="21"/>
        </w:rPr>
      </w:pPr>
      <w:r w:rsidRPr="00CE3A08">
        <w:rPr>
          <w:rFonts w:ascii="Arial" w:eastAsia="Aptos" w:hAnsi="Arial" w:cs="Arial"/>
          <w:i/>
          <w:iCs/>
          <w:sz w:val="21"/>
          <w:szCs w:val="21"/>
        </w:rPr>
        <w:t>„</w:t>
      </w:r>
      <w:r w:rsidR="002E5A2F">
        <w:rPr>
          <w:rFonts w:ascii="Arial" w:eastAsia="Aptos" w:hAnsi="Arial" w:cs="Arial"/>
          <w:i/>
          <w:iCs/>
          <w:sz w:val="21"/>
          <w:szCs w:val="21"/>
        </w:rPr>
        <w:t>Ze začátku jsme testovali, zda máme produkt správně nas</w:t>
      </w:r>
      <w:r w:rsidR="00504293">
        <w:rPr>
          <w:rFonts w:ascii="Arial" w:eastAsia="Aptos" w:hAnsi="Arial" w:cs="Arial"/>
          <w:i/>
          <w:iCs/>
          <w:sz w:val="21"/>
          <w:szCs w:val="21"/>
        </w:rPr>
        <w:t>tave</w:t>
      </w:r>
      <w:r w:rsidR="00C661BD">
        <w:rPr>
          <w:rFonts w:ascii="Arial" w:eastAsia="Aptos" w:hAnsi="Arial" w:cs="Arial"/>
          <w:i/>
          <w:iCs/>
          <w:sz w:val="21"/>
          <w:szCs w:val="21"/>
        </w:rPr>
        <w:t xml:space="preserve">ný </w:t>
      </w:r>
      <w:r w:rsidR="002E5A2F">
        <w:rPr>
          <w:rFonts w:ascii="Arial" w:eastAsia="Aptos" w:hAnsi="Arial" w:cs="Arial"/>
          <w:i/>
          <w:iCs/>
          <w:sz w:val="21"/>
          <w:szCs w:val="21"/>
        </w:rPr>
        <w:t xml:space="preserve">a upravovali ho podle </w:t>
      </w:r>
      <w:r w:rsidR="006A4E08">
        <w:rPr>
          <w:rFonts w:ascii="Arial" w:eastAsia="Aptos" w:hAnsi="Arial" w:cs="Arial"/>
          <w:i/>
          <w:iCs/>
          <w:sz w:val="21"/>
          <w:szCs w:val="21"/>
        </w:rPr>
        <w:t xml:space="preserve">signálů a potřeb našich klientů. </w:t>
      </w:r>
      <w:r w:rsidRPr="00CE3A08">
        <w:rPr>
          <w:rFonts w:ascii="Arial" w:eastAsia="Aptos" w:hAnsi="Arial" w:cs="Arial"/>
          <w:i/>
          <w:iCs/>
          <w:sz w:val="21"/>
          <w:szCs w:val="21"/>
        </w:rPr>
        <w:t>Miliarda korun pro nás není jen obchodní milník. Je to důkaz, že jsme se trefili do reality menšího podnikání. V tomto segmentu často nerozhodují dlouhé investiční horizonty, ale schopnost rychle zaplatit materiál, pokrýt provoz nebo udržet tempo zakázky. A právě tam musí finanční produkt fungovat jednoduše, okamžitě a bez zbytečných překážek,“</w:t>
      </w:r>
      <w:r w:rsidRPr="00CE3A08">
        <w:rPr>
          <w:rFonts w:ascii="Arial" w:eastAsia="Aptos" w:hAnsi="Arial" w:cs="Arial"/>
          <w:sz w:val="21"/>
          <w:szCs w:val="21"/>
        </w:rPr>
        <w:t xml:space="preserve"> říká Jaromír Formánek, </w:t>
      </w:r>
      <w:r w:rsidR="0010239E" w:rsidRPr="0010239E">
        <w:rPr>
          <w:rFonts w:ascii="Arial" w:eastAsia="Aptos" w:hAnsi="Arial" w:cs="Arial"/>
          <w:sz w:val="21"/>
          <w:szCs w:val="21"/>
        </w:rPr>
        <w:t>vedoucí sekce Hotovostní úvěry pro podnikatele.</w:t>
      </w:r>
      <w:r w:rsidR="0010239E">
        <w:rPr>
          <w:rFonts w:ascii="Arial" w:eastAsia="Aptos" w:hAnsi="Arial" w:cs="Arial"/>
          <w:b/>
          <w:bCs/>
          <w:sz w:val="21"/>
          <w:szCs w:val="21"/>
        </w:rPr>
        <w:t xml:space="preserve"> </w:t>
      </w:r>
    </w:p>
    <w:p w14:paraId="1CB36F0B" w14:textId="77777777" w:rsidR="00BF1795" w:rsidRPr="00CE3A08" w:rsidRDefault="00BF1795" w:rsidP="008305B2">
      <w:pPr>
        <w:pStyle w:val="Bezmezer"/>
        <w:spacing w:line="276" w:lineRule="auto"/>
        <w:rPr>
          <w:rFonts w:ascii="Arial" w:eastAsia="Aptos" w:hAnsi="Arial" w:cs="Arial"/>
          <w:sz w:val="21"/>
          <w:szCs w:val="21"/>
        </w:rPr>
      </w:pPr>
    </w:p>
    <w:p w14:paraId="4DA43427" w14:textId="77777777" w:rsidR="00CE3A08" w:rsidRDefault="00CE3A08" w:rsidP="008305B2">
      <w:pPr>
        <w:pStyle w:val="Bezmezer"/>
        <w:spacing w:line="276" w:lineRule="auto"/>
        <w:rPr>
          <w:rFonts w:ascii="Arial" w:eastAsia="Aptos" w:hAnsi="Arial" w:cs="Arial"/>
          <w:sz w:val="21"/>
          <w:szCs w:val="21"/>
        </w:rPr>
      </w:pPr>
      <w:r w:rsidRPr="00CE3A08">
        <w:rPr>
          <w:rFonts w:ascii="Arial" w:eastAsia="Aptos" w:hAnsi="Arial" w:cs="Arial"/>
          <w:sz w:val="21"/>
          <w:szCs w:val="21"/>
        </w:rPr>
        <w:t>Vedle samotného objemu je důležitá i šíře využití produktu. Podle interních dat Home Creditu pomáhá Flexibilní půjčka pro podnikatele napříč obory, kde klienti potřebují rychle reagovat na provozní potřeby a sezónní výkyvy. Jak v Česku, tak na Slovensku jde zejména o stravovací služby, stavebnictví, opravy a údržbu motorových vozidel nebo kadeřnické a kosmetické služby. V Česku dnes většinu objemu tvoří OSVČ, zatímco na Slovensku je rozložení mezi OSVČ a menšími firmami vyrovnanější.</w:t>
      </w:r>
    </w:p>
    <w:p w14:paraId="28202BA5" w14:textId="77777777" w:rsidR="00000F0F" w:rsidRPr="00CE3A08" w:rsidRDefault="00000F0F" w:rsidP="008305B2">
      <w:pPr>
        <w:pStyle w:val="Bezmezer"/>
        <w:spacing w:line="276" w:lineRule="auto"/>
        <w:rPr>
          <w:rFonts w:ascii="Arial" w:eastAsia="Aptos" w:hAnsi="Arial" w:cs="Arial"/>
          <w:sz w:val="21"/>
          <w:szCs w:val="21"/>
        </w:rPr>
      </w:pPr>
    </w:p>
    <w:p w14:paraId="2F71A046" w14:textId="2C74376F" w:rsidR="00CE3A08" w:rsidRDefault="00CE3A08" w:rsidP="008305B2">
      <w:pPr>
        <w:pStyle w:val="Bezmezer"/>
        <w:spacing w:line="276" w:lineRule="auto"/>
        <w:rPr>
          <w:rFonts w:ascii="Arial" w:eastAsia="Aptos" w:hAnsi="Arial" w:cs="Arial"/>
          <w:sz w:val="21"/>
          <w:szCs w:val="21"/>
        </w:rPr>
      </w:pPr>
      <w:r w:rsidRPr="00CE3A08">
        <w:rPr>
          <w:rFonts w:ascii="Arial" w:eastAsia="Aptos" w:hAnsi="Arial" w:cs="Arial"/>
          <w:i/>
          <w:iCs/>
          <w:sz w:val="21"/>
          <w:szCs w:val="21"/>
        </w:rPr>
        <w:t xml:space="preserve">„U malých podnikatelů často nehraje roli jen cena peněz, ale hlavně čas. Když potřebují reagovat rychle, zdržení je může stát zakázku, zákazníka nebo marži. Úspěch našeho produktu podle mě ukazuje, že rychlost </w:t>
      </w:r>
      <w:r w:rsidR="00C7307B">
        <w:rPr>
          <w:rFonts w:ascii="Arial" w:eastAsia="Aptos" w:hAnsi="Arial" w:cs="Arial"/>
          <w:i/>
          <w:iCs/>
          <w:sz w:val="21"/>
          <w:szCs w:val="21"/>
        </w:rPr>
        <w:br/>
      </w:r>
      <w:r w:rsidRPr="00CE3A08">
        <w:rPr>
          <w:rFonts w:ascii="Arial" w:eastAsia="Aptos" w:hAnsi="Arial" w:cs="Arial"/>
          <w:i/>
          <w:iCs/>
          <w:sz w:val="21"/>
          <w:szCs w:val="21"/>
        </w:rPr>
        <w:t xml:space="preserve">a jednoduchost dnes nejsou doplněk, ale klíčová součást hodnoty financování,“ </w:t>
      </w:r>
      <w:r w:rsidRPr="00CE3A08">
        <w:rPr>
          <w:rFonts w:ascii="Arial" w:eastAsia="Aptos" w:hAnsi="Arial" w:cs="Arial"/>
          <w:sz w:val="21"/>
          <w:szCs w:val="21"/>
        </w:rPr>
        <w:t>doplňuje Jaromír Formánek.</w:t>
      </w:r>
    </w:p>
    <w:p w14:paraId="10258DCA" w14:textId="77777777" w:rsidR="00C7307B" w:rsidRPr="00CE3A08" w:rsidRDefault="00C7307B" w:rsidP="008305B2">
      <w:pPr>
        <w:pStyle w:val="Bezmezer"/>
        <w:spacing w:line="276" w:lineRule="auto"/>
        <w:rPr>
          <w:rFonts w:ascii="Arial" w:eastAsia="Aptos" w:hAnsi="Arial" w:cs="Arial"/>
          <w:sz w:val="21"/>
          <w:szCs w:val="21"/>
        </w:rPr>
      </w:pPr>
    </w:p>
    <w:p w14:paraId="351E6AAF" w14:textId="44D5E878" w:rsidR="00CE3A08" w:rsidRDefault="00CE3A08" w:rsidP="008305B2">
      <w:pPr>
        <w:pStyle w:val="Bezmezer"/>
        <w:spacing w:line="276" w:lineRule="auto"/>
        <w:rPr>
          <w:rFonts w:ascii="Arial" w:eastAsia="Aptos" w:hAnsi="Arial" w:cs="Arial"/>
          <w:sz w:val="21"/>
          <w:szCs w:val="21"/>
        </w:rPr>
      </w:pPr>
      <w:r w:rsidRPr="00CE3A08">
        <w:rPr>
          <w:rFonts w:ascii="Arial" w:eastAsia="Aptos" w:hAnsi="Arial" w:cs="Arial"/>
          <w:sz w:val="21"/>
          <w:szCs w:val="21"/>
        </w:rPr>
        <w:t>Home Credit dnes u podnikatelského financování staví především na benefitech, které mají pro klienty přímý praktický dopad: kompletní online sjednání, schválení do 15 minut</w:t>
      </w:r>
      <w:r w:rsidR="00C7307B">
        <w:rPr>
          <w:rFonts w:ascii="Arial" w:eastAsia="Aptos" w:hAnsi="Arial" w:cs="Arial"/>
          <w:sz w:val="21"/>
          <w:szCs w:val="21"/>
        </w:rPr>
        <w:t xml:space="preserve"> a vyplacení zpravidla ještě týž den, </w:t>
      </w:r>
      <w:r w:rsidRPr="00CE3A08">
        <w:rPr>
          <w:rFonts w:ascii="Arial" w:eastAsia="Aptos" w:hAnsi="Arial" w:cs="Arial"/>
          <w:sz w:val="21"/>
          <w:szCs w:val="21"/>
        </w:rPr>
        <w:t>minimum administrativy</w:t>
      </w:r>
      <w:r w:rsidR="00A101AE">
        <w:rPr>
          <w:rFonts w:ascii="Arial" w:eastAsia="Aptos" w:hAnsi="Arial" w:cs="Arial"/>
          <w:sz w:val="21"/>
          <w:szCs w:val="21"/>
        </w:rPr>
        <w:t>,</w:t>
      </w:r>
      <w:r w:rsidR="00C7307B">
        <w:rPr>
          <w:rFonts w:ascii="Arial" w:eastAsia="Aptos" w:hAnsi="Arial" w:cs="Arial"/>
          <w:sz w:val="21"/>
          <w:szCs w:val="21"/>
        </w:rPr>
        <w:t xml:space="preserve"> možnost </w:t>
      </w:r>
      <w:r w:rsidR="0025749D" w:rsidRPr="0025749D">
        <w:rPr>
          <w:rFonts w:ascii="Arial" w:eastAsia="Aptos" w:hAnsi="Arial" w:cs="Arial"/>
          <w:sz w:val="21"/>
          <w:szCs w:val="21"/>
        </w:rPr>
        <w:t>flexibilní splátky podle aktuální situace v</w:t>
      </w:r>
      <w:r w:rsidR="00A101AE">
        <w:rPr>
          <w:rFonts w:ascii="Arial" w:eastAsia="Aptos" w:hAnsi="Arial" w:cs="Arial"/>
          <w:sz w:val="21"/>
          <w:szCs w:val="21"/>
        </w:rPr>
        <w:t> </w:t>
      </w:r>
      <w:r w:rsidR="0025749D" w:rsidRPr="0025749D">
        <w:rPr>
          <w:rFonts w:ascii="Arial" w:eastAsia="Aptos" w:hAnsi="Arial" w:cs="Arial"/>
          <w:sz w:val="21"/>
          <w:szCs w:val="21"/>
        </w:rPr>
        <w:t>podnikání</w:t>
      </w:r>
      <w:r w:rsidR="00A101AE">
        <w:rPr>
          <w:rFonts w:ascii="Arial" w:eastAsia="Aptos" w:hAnsi="Arial" w:cs="Arial"/>
          <w:sz w:val="21"/>
          <w:szCs w:val="21"/>
        </w:rPr>
        <w:t xml:space="preserve">, </w:t>
      </w:r>
      <w:r w:rsidRPr="00CE3A08">
        <w:rPr>
          <w:rFonts w:ascii="Arial" w:eastAsia="Aptos" w:hAnsi="Arial" w:cs="Arial"/>
          <w:sz w:val="21"/>
          <w:szCs w:val="21"/>
        </w:rPr>
        <w:t>možnost opakovaného čerpání</w:t>
      </w:r>
      <w:r w:rsidR="00EA3964">
        <w:rPr>
          <w:rFonts w:ascii="Arial" w:eastAsia="Aptos" w:hAnsi="Arial" w:cs="Arial"/>
          <w:sz w:val="21"/>
          <w:szCs w:val="21"/>
        </w:rPr>
        <w:t xml:space="preserve"> </w:t>
      </w:r>
      <w:r w:rsidR="008305B2">
        <w:rPr>
          <w:rFonts w:ascii="Arial" w:eastAsia="Aptos" w:hAnsi="Arial" w:cs="Arial"/>
          <w:sz w:val="21"/>
          <w:szCs w:val="21"/>
        </w:rPr>
        <w:br/>
      </w:r>
      <w:r w:rsidR="00A101AE">
        <w:rPr>
          <w:rFonts w:ascii="Arial" w:eastAsia="Aptos" w:hAnsi="Arial" w:cs="Arial"/>
          <w:sz w:val="21"/>
          <w:szCs w:val="21"/>
        </w:rPr>
        <w:t xml:space="preserve">a v neposlední řadě </w:t>
      </w:r>
      <w:r w:rsidR="00A101AE" w:rsidRPr="00A101AE">
        <w:rPr>
          <w:rFonts w:ascii="Arial" w:eastAsia="Aptos" w:hAnsi="Arial" w:cs="Arial"/>
          <w:sz w:val="21"/>
          <w:szCs w:val="21"/>
        </w:rPr>
        <w:t xml:space="preserve">příznivá sazba začínající na 8,9 % p.a. </w:t>
      </w:r>
      <w:r w:rsidR="00D00DB8">
        <w:rPr>
          <w:rFonts w:ascii="Arial" w:eastAsia="Aptos" w:hAnsi="Arial" w:cs="Arial"/>
          <w:sz w:val="21"/>
          <w:szCs w:val="21"/>
        </w:rPr>
        <w:t xml:space="preserve">či </w:t>
      </w:r>
      <w:r w:rsidR="00A101AE" w:rsidRPr="00A101AE">
        <w:rPr>
          <w:rFonts w:ascii="Arial" w:eastAsia="Aptos" w:hAnsi="Arial" w:cs="Arial"/>
          <w:sz w:val="21"/>
          <w:szCs w:val="21"/>
        </w:rPr>
        <w:t>nejčastější sazba v portfoliu 9,9 %</w:t>
      </w:r>
      <w:r w:rsidR="00A101AE">
        <w:rPr>
          <w:rFonts w:ascii="Arial" w:eastAsia="Aptos" w:hAnsi="Arial" w:cs="Arial"/>
          <w:sz w:val="21"/>
          <w:szCs w:val="21"/>
        </w:rPr>
        <w:t xml:space="preserve"> p.a.</w:t>
      </w:r>
    </w:p>
    <w:p w14:paraId="2E87061A" w14:textId="77777777" w:rsidR="00EA3964" w:rsidRPr="00CE3A08" w:rsidRDefault="00EA3964" w:rsidP="008305B2">
      <w:pPr>
        <w:pStyle w:val="Bezmezer"/>
        <w:spacing w:line="276" w:lineRule="auto"/>
        <w:rPr>
          <w:rFonts w:ascii="Arial" w:eastAsia="Aptos" w:hAnsi="Arial" w:cs="Arial"/>
          <w:sz w:val="21"/>
          <w:szCs w:val="21"/>
        </w:rPr>
      </w:pPr>
    </w:p>
    <w:p w14:paraId="6AEF7976" w14:textId="64C47117" w:rsidR="00CE3A08" w:rsidRPr="00CE3A08" w:rsidRDefault="00CE3A08" w:rsidP="008305B2">
      <w:pPr>
        <w:pStyle w:val="Bezmezer"/>
        <w:spacing w:line="276" w:lineRule="auto"/>
        <w:rPr>
          <w:rFonts w:ascii="Arial" w:eastAsia="Aptos" w:hAnsi="Arial" w:cs="Arial"/>
          <w:sz w:val="21"/>
          <w:szCs w:val="21"/>
        </w:rPr>
      </w:pPr>
      <w:r w:rsidRPr="00CE3A08">
        <w:rPr>
          <w:rFonts w:ascii="Arial" w:eastAsia="Aptos" w:hAnsi="Arial" w:cs="Arial"/>
          <w:sz w:val="21"/>
          <w:szCs w:val="21"/>
        </w:rPr>
        <w:t>Na úspěch Flexibilní půjčky pro podnikatele chce Home Credit navázat dalším rozšířením nabídky. V polovině roku plánuje spustit nový účelový úvěr zaměřený na investice a růst podnikání, vhodný například na vybavení firmy, nové stroje nebo rozšíření provozovny</w:t>
      </w:r>
      <w:r w:rsidR="003E46AB">
        <w:rPr>
          <w:rFonts w:ascii="Arial" w:eastAsia="Aptos" w:hAnsi="Arial" w:cs="Arial"/>
          <w:sz w:val="21"/>
          <w:szCs w:val="21"/>
        </w:rPr>
        <w:t>, s výší financování až do 2 milionů korun</w:t>
      </w:r>
      <w:r w:rsidRPr="00CE3A08">
        <w:rPr>
          <w:rFonts w:ascii="Arial" w:eastAsia="Aptos" w:hAnsi="Arial" w:cs="Arial"/>
          <w:sz w:val="21"/>
          <w:szCs w:val="21"/>
        </w:rPr>
        <w:t>.</w:t>
      </w:r>
    </w:p>
    <w:p w14:paraId="19361207" w14:textId="77777777" w:rsidR="00EA3964" w:rsidRDefault="00EA3964" w:rsidP="008305B2">
      <w:pPr>
        <w:pStyle w:val="Bezmezer"/>
        <w:spacing w:line="276" w:lineRule="auto"/>
        <w:rPr>
          <w:rFonts w:ascii="Arial" w:eastAsia="Aptos" w:hAnsi="Arial" w:cs="Arial"/>
          <w:sz w:val="21"/>
          <w:szCs w:val="21"/>
        </w:rPr>
      </w:pPr>
    </w:p>
    <w:p w14:paraId="0013A56C" w14:textId="1CBCD1A7" w:rsidR="00CE3A08" w:rsidRPr="00CE3A08" w:rsidRDefault="00CE3A08" w:rsidP="008305B2">
      <w:pPr>
        <w:pStyle w:val="Bezmezer"/>
        <w:spacing w:line="276" w:lineRule="auto"/>
        <w:rPr>
          <w:rFonts w:ascii="Arial" w:eastAsia="Aptos" w:hAnsi="Arial" w:cs="Arial"/>
          <w:sz w:val="21"/>
          <w:szCs w:val="21"/>
        </w:rPr>
      </w:pPr>
      <w:r w:rsidRPr="00CE3A08">
        <w:rPr>
          <w:rFonts w:ascii="Arial" w:eastAsia="Aptos" w:hAnsi="Arial" w:cs="Arial"/>
          <w:i/>
          <w:iCs/>
          <w:sz w:val="21"/>
          <w:szCs w:val="21"/>
        </w:rPr>
        <w:t>„Chování našich podnikajících klientů dlouhodobě analyzujeme a zároveň se jich přímo ptáme, co by ve financování potřebovali navíc</w:t>
      </w:r>
      <w:r w:rsidR="00B63EB4">
        <w:rPr>
          <w:rFonts w:ascii="Arial" w:eastAsia="Aptos" w:hAnsi="Arial" w:cs="Arial"/>
          <w:i/>
          <w:iCs/>
          <w:sz w:val="21"/>
          <w:szCs w:val="21"/>
        </w:rPr>
        <w:t xml:space="preserve"> nebo jinak</w:t>
      </w:r>
      <w:r w:rsidRPr="00CE3A08">
        <w:rPr>
          <w:rFonts w:ascii="Arial" w:eastAsia="Aptos" w:hAnsi="Arial" w:cs="Arial"/>
          <w:i/>
          <w:iCs/>
          <w:sz w:val="21"/>
          <w:szCs w:val="21"/>
        </w:rPr>
        <w:t>. Z jejich odpovědí i dat jasně vidíme, že vedle provozního financování roste poptávka po řešeních, která podpoří investice a další růst podnikání. Novým produktem proto chceme pokrýt další konkrétní potřebu trhu</w:t>
      </w:r>
      <w:r w:rsidR="00B63EB4">
        <w:rPr>
          <w:rFonts w:ascii="Arial" w:eastAsia="Aptos" w:hAnsi="Arial" w:cs="Arial"/>
          <w:i/>
          <w:iCs/>
          <w:sz w:val="21"/>
          <w:szCs w:val="21"/>
        </w:rPr>
        <w:t xml:space="preserve">, tedy </w:t>
      </w:r>
      <w:r w:rsidRPr="00CE3A08">
        <w:rPr>
          <w:rFonts w:ascii="Arial" w:eastAsia="Aptos" w:hAnsi="Arial" w:cs="Arial"/>
          <w:i/>
          <w:iCs/>
          <w:sz w:val="21"/>
          <w:szCs w:val="21"/>
        </w:rPr>
        <w:t xml:space="preserve">pomoci podnikatelům financovat </w:t>
      </w:r>
      <w:r w:rsidR="00B63EB4">
        <w:rPr>
          <w:rFonts w:ascii="Arial" w:eastAsia="Aptos" w:hAnsi="Arial" w:cs="Arial"/>
          <w:i/>
          <w:iCs/>
          <w:sz w:val="21"/>
          <w:szCs w:val="21"/>
        </w:rPr>
        <w:t xml:space="preserve">rozsáhlejší </w:t>
      </w:r>
      <w:r w:rsidR="00655449">
        <w:rPr>
          <w:rFonts w:ascii="Arial" w:eastAsia="Aptos" w:hAnsi="Arial" w:cs="Arial"/>
          <w:i/>
          <w:iCs/>
          <w:sz w:val="21"/>
          <w:szCs w:val="21"/>
        </w:rPr>
        <w:t>renovace a do</w:t>
      </w:r>
      <w:r w:rsidRPr="00CE3A08">
        <w:rPr>
          <w:rFonts w:ascii="Arial" w:eastAsia="Aptos" w:hAnsi="Arial" w:cs="Arial"/>
          <w:i/>
          <w:iCs/>
          <w:sz w:val="21"/>
          <w:szCs w:val="21"/>
        </w:rPr>
        <w:t xml:space="preserve">vybavení firmy, nové stroje nebo </w:t>
      </w:r>
      <w:r w:rsidR="00571DB7">
        <w:rPr>
          <w:rFonts w:ascii="Arial" w:eastAsia="Aptos" w:hAnsi="Arial" w:cs="Arial"/>
          <w:i/>
          <w:iCs/>
          <w:sz w:val="21"/>
          <w:szCs w:val="21"/>
        </w:rPr>
        <w:t>třeba inovace kompletního IT vybavení</w:t>
      </w:r>
      <w:r w:rsidRPr="00CE3A08">
        <w:rPr>
          <w:rFonts w:ascii="Arial" w:eastAsia="Aptos" w:hAnsi="Arial" w:cs="Arial"/>
          <w:i/>
          <w:iCs/>
          <w:sz w:val="21"/>
          <w:szCs w:val="21"/>
        </w:rPr>
        <w:t xml:space="preserve">,“ </w:t>
      </w:r>
      <w:r w:rsidR="00810EE2">
        <w:rPr>
          <w:rFonts w:ascii="Arial" w:eastAsia="Aptos" w:hAnsi="Arial" w:cs="Arial"/>
          <w:sz w:val="21"/>
          <w:szCs w:val="21"/>
        </w:rPr>
        <w:t xml:space="preserve">doplňuje Roman Kůgel, ředitel divize Produkty Home Creditu. </w:t>
      </w:r>
    </w:p>
    <w:p w14:paraId="1CCB71C9" w14:textId="77777777" w:rsidR="00092BA5" w:rsidRDefault="00092BA5" w:rsidP="008305B2">
      <w:pPr>
        <w:pStyle w:val="Bezmezer"/>
        <w:spacing w:line="276" w:lineRule="auto"/>
        <w:rPr>
          <w:rFonts w:ascii="Arial" w:hAnsi="Arial" w:cs="Arial"/>
          <w:b/>
          <w:bCs/>
          <w:sz w:val="21"/>
          <w:szCs w:val="21"/>
        </w:rPr>
      </w:pPr>
    </w:p>
    <w:p w14:paraId="05F56F35" w14:textId="77777777" w:rsidR="00A2427E" w:rsidRDefault="00435015" w:rsidP="008305B2">
      <w:pPr>
        <w:rPr>
          <w:rFonts w:ascii="Arial" w:hAnsi="Arial" w:cs="Arial"/>
          <w:sz w:val="20"/>
          <w:szCs w:val="20"/>
        </w:rPr>
      </w:pPr>
      <w:r w:rsidRPr="00C00E90">
        <w:rPr>
          <w:rFonts w:ascii="Arial" w:hAnsi="Arial" w:cs="Arial"/>
          <w:sz w:val="20"/>
          <w:szCs w:val="20"/>
        </w:rPr>
        <w:lastRenderedPageBreak/>
        <w:t>Kateřina Dobešová</w:t>
      </w:r>
    </w:p>
    <w:p w14:paraId="457A2ED3" w14:textId="24DE82E8" w:rsidR="00435015" w:rsidRPr="00C00E90" w:rsidRDefault="00435015" w:rsidP="008305B2">
      <w:pPr>
        <w:rPr>
          <w:rFonts w:ascii="Arial" w:hAnsi="Arial" w:cs="Arial"/>
          <w:sz w:val="20"/>
          <w:szCs w:val="20"/>
        </w:rPr>
      </w:pPr>
      <w:r w:rsidRPr="00C00E90">
        <w:rPr>
          <w:rFonts w:ascii="Arial" w:hAnsi="Arial" w:cs="Arial"/>
          <w:sz w:val="20"/>
          <w:szCs w:val="20"/>
        </w:rPr>
        <w:t>Tisková mluvčí Home Credit ČR a SR</w:t>
      </w:r>
      <w:r w:rsidRPr="00C00E90">
        <w:rPr>
          <w:rFonts w:ascii="Arial" w:hAnsi="Arial" w:cs="Arial"/>
          <w:sz w:val="20"/>
          <w:szCs w:val="20"/>
        </w:rPr>
        <w:br/>
        <w:t xml:space="preserve">Tel.: </w:t>
      </w:r>
      <w:hyperlink r:id="rId10" w:history="1">
        <w:r w:rsidRPr="00C00E90">
          <w:rPr>
            <w:rStyle w:val="Hypertextovodkaz"/>
            <w:rFonts w:ascii="Arial" w:hAnsi="Arial" w:cs="Arial"/>
            <w:sz w:val="20"/>
            <w:szCs w:val="20"/>
          </w:rPr>
          <w:t>+ 420 736 473 813</w:t>
        </w:r>
        <w:r w:rsidRPr="00C00E90">
          <w:rPr>
            <w:rStyle w:val="Hypertextovodkaz"/>
            <w:rFonts w:ascii="Arial" w:hAnsi="Arial" w:cs="Arial"/>
            <w:sz w:val="20"/>
            <w:szCs w:val="20"/>
          </w:rPr>
          <w:br/>
        </w:r>
      </w:hyperlink>
      <w:r w:rsidRPr="00C00E90">
        <w:rPr>
          <w:rFonts w:ascii="Arial" w:hAnsi="Arial" w:cs="Arial"/>
          <w:sz w:val="20"/>
          <w:szCs w:val="20"/>
        </w:rPr>
        <w:t xml:space="preserve">E-mail: </w:t>
      </w:r>
      <w:hyperlink r:id="rId11" w:history="1">
        <w:r w:rsidRPr="00C00E90">
          <w:rPr>
            <w:rStyle w:val="Hypertextovodkaz"/>
            <w:rFonts w:ascii="Arial" w:hAnsi="Arial" w:cs="Arial"/>
            <w:sz w:val="20"/>
            <w:szCs w:val="20"/>
          </w:rPr>
          <w:t>katerina.dobesova@homecredit.cz</w:t>
        </w:r>
      </w:hyperlink>
    </w:p>
    <w:p w14:paraId="7B632532" w14:textId="77777777" w:rsidR="00435015" w:rsidRPr="00C00E90" w:rsidRDefault="00435015" w:rsidP="008305B2">
      <w:pPr>
        <w:rPr>
          <w:rFonts w:ascii="Arial" w:hAnsi="Arial" w:cs="Arial"/>
          <w:sz w:val="20"/>
          <w:szCs w:val="20"/>
        </w:rPr>
      </w:pPr>
    </w:p>
    <w:p w14:paraId="634099CC" w14:textId="77777777" w:rsidR="00C73164" w:rsidRPr="00C00E90" w:rsidRDefault="00C73164" w:rsidP="008305B2">
      <w:pPr>
        <w:shd w:val="clear" w:color="auto" w:fill="FFFFFF"/>
        <w:spacing w:after="100" w:afterAutospacing="1" w:line="240" w:lineRule="auto"/>
        <w:rPr>
          <w:rFonts w:ascii="Arial" w:eastAsia="Times New Roman" w:hAnsi="Arial" w:cs="Arial"/>
          <w:color w:val="212529"/>
          <w:kern w:val="0"/>
          <w:sz w:val="20"/>
          <w:szCs w:val="20"/>
          <w:lang w:eastAsia="cs-CZ"/>
          <w14:ligatures w14:val="none"/>
        </w:rPr>
      </w:pPr>
      <w:r w:rsidRPr="00C00E90">
        <w:rPr>
          <w:rFonts w:ascii="Arial" w:eastAsia="Times New Roman" w:hAnsi="Arial" w:cs="Arial"/>
          <w:b/>
          <w:bCs/>
          <w:color w:val="000000"/>
          <w:kern w:val="0"/>
          <w:sz w:val="20"/>
          <w:szCs w:val="20"/>
          <w:lang w:eastAsia="cs-CZ"/>
          <w14:ligatures w14:val="none"/>
        </w:rPr>
        <w:t>Poznámka pro editory:</w:t>
      </w:r>
    </w:p>
    <w:p w14:paraId="4058FFD3" w14:textId="09124C59" w:rsidR="00C73164" w:rsidRPr="00C62A22" w:rsidRDefault="00D45100" w:rsidP="008305B2">
      <w:pPr>
        <w:shd w:val="clear" w:color="auto" w:fill="FFFFFF"/>
        <w:spacing w:after="100" w:afterAutospacing="1" w:line="240" w:lineRule="auto"/>
        <w:rPr>
          <w:rStyle w:val="Hypertextovodkaz"/>
        </w:rPr>
      </w:pPr>
      <w:r w:rsidRPr="00D45100">
        <w:rPr>
          <w:rFonts w:ascii="Arial" w:eastAsia="Times New Roman" w:hAnsi="Arial" w:cs="Arial"/>
          <w:b/>
          <w:bCs/>
          <w:color w:val="000000"/>
          <w:kern w:val="0"/>
          <w:sz w:val="20"/>
          <w:szCs w:val="20"/>
          <w:lang w:eastAsia="cs-CZ"/>
          <w14:ligatures w14:val="none"/>
        </w:rPr>
        <w:t>O společnosti Home Credit a.s.</w:t>
      </w:r>
      <w:r w:rsidRPr="00D45100">
        <w:rPr>
          <w:rFonts w:ascii="Arial" w:eastAsia="Times New Roman" w:hAnsi="Arial" w:cs="Arial"/>
          <w:b/>
          <w:bCs/>
          <w:color w:val="000000"/>
          <w:kern w:val="0"/>
          <w:sz w:val="20"/>
          <w:szCs w:val="20"/>
          <w:lang w:eastAsia="cs-CZ"/>
          <w14:ligatures w14:val="none"/>
        </w:rPr>
        <w:br/>
      </w:r>
      <w:r w:rsidRPr="00C63127">
        <w:rPr>
          <w:rFonts w:ascii="Arial" w:eastAsia="Times New Roman" w:hAnsi="Arial" w:cs="Arial"/>
          <w:color w:val="000000"/>
          <w:kern w:val="0"/>
          <w:sz w:val="20"/>
          <w:szCs w:val="20"/>
          <w:lang w:eastAsia="cs-CZ"/>
          <w14:ligatures w14:val="none"/>
        </w:rPr>
        <w:t xml:space="preserve">Home Credit a.s. je česká finanční společnost založená v roce 1997. Od roku 2023 je dceřinou společností Air Bank a.s., přičemž obě značky na trhu fungují samostatně. Home Credit poskytuje spotřebitelské financování včetně nákupů na splátky, hotovostních půjček, konsolidací, financování aut, podnikatelských úvěrů i operativního leasingu elektronických zařízení. Společnost je zapsaná u České národní banky jako platební instituce a nebankovní poskytovatel spotřebitelského úvěru. V Česku poskytl Home Credit v roce 2025 úvěry v celkové výši 21,2 miliardy korun a pravidelně se umisťuje v čele nebankovních společností v </w:t>
      </w:r>
      <w:hyperlink r:id="rId12" w:history="1">
        <w:r w:rsidR="007C4608" w:rsidRPr="007C4608">
          <w:rPr>
            <w:rStyle w:val="Hypertextovodkaz"/>
            <w:rFonts w:ascii="Arial" w:eastAsia="Times New Roman" w:hAnsi="Arial" w:cs="Arial"/>
            <w:kern w:val="0"/>
            <w:sz w:val="20"/>
            <w:szCs w:val="20"/>
            <w:lang w:eastAsia="cs-CZ"/>
            <w14:ligatures w14:val="none"/>
          </w:rPr>
          <w:t>Indexu odpovědného úvěrování</w:t>
        </w:r>
      </w:hyperlink>
      <w:r w:rsidRPr="00C63127">
        <w:rPr>
          <w:rFonts w:ascii="Arial" w:eastAsia="Times New Roman" w:hAnsi="Arial" w:cs="Arial"/>
          <w:color w:val="000000"/>
          <w:kern w:val="0"/>
          <w:sz w:val="20"/>
          <w:szCs w:val="20"/>
          <w:lang w:eastAsia="cs-CZ"/>
          <w14:ligatures w14:val="none"/>
        </w:rPr>
        <w:t xml:space="preserve"> organizace Člověk v tísni. Více na </w:t>
      </w:r>
      <w:hyperlink r:id="rId13" w:tgtFrame="_blank" w:history="1">
        <w:r w:rsidR="00C73164" w:rsidRPr="00C62A22">
          <w:rPr>
            <w:rStyle w:val="Hypertextovodkaz"/>
          </w:rPr>
          <w:t>www.homecredit.cz</w:t>
        </w:r>
      </w:hyperlink>
    </w:p>
    <w:p w14:paraId="27BAD495" w14:textId="338B8270" w:rsidR="00435015" w:rsidRPr="00C00E90" w:rsidRDefault="00C73164" w:rsidP="008305B2">
      <w:pPr>
        <w:shd w:val="clear" w:color="auto" w:fill="FFFFFF"/>
        <w:spacing w:after="100" w:afterAutospacing="1" w:line="240" w:lineRule="auto"/>
        <w:rPr>
          <w:rFonts w:ascii="Arial" w:eastAsia="Times New Roman" w:hAnsi="Arial" w:cs="Arial"/>
          <w:color w:val="212529"/>
          <w:kern w:val="0"/>
          <w:sz w:val="20"/>
          <w:szCs w:val="20"/>
          <w:lang w:eastAsia="cs-CZ"/>
          <w14:ligatures w14:val="none"/>
        </w:rPr>
      </w:pPr>
      <w:r w:rsidRPr="00C00E90">
        <w:rPr>
          <w:rFonts w:ascii="Arial" w:eastAsia="Times New Roman" w:hAnsi="Arial" w:cs="Arial"/>
          <w:b/>
          <w:bCs/>
          <w:color w:val="000000"/>
          <w:kern w:val="0"/>
          <w:sz w:val="20"/>
          <w:szCs w:val="20"/>
          <w:lang w:eastAsia="cs-CZ"/>
          <w14:ligatures w14:val="none"/>
        </w:rPr>
        <w:t>Skupina PPF</w:t>
      </w:r>
      <w:r w:rsidRPr="00C00E90">
        <w:rPr>
          <w:rFonts w:ascii="Arial" w:eastAsia="Times New Roman" w:hAnsi="Arial" w:cs="Arial"/>
          <w:color w:val="000000"/>
          <w:kern w:val="0"/>
          <w:sz w:val="20"/>
          <w:szCs w:val="20"/>
          <w:lang w:eastAsia="cs-CZ"/>
          <w14:ligatures w14:val="none"/>
        </w:rPr>
        <w:t> je soukromý mezinárodní investiční a industriální holding s různorodým portfoliem aktiv. Působí ve 25 zemích a investuje v mnoha odvětvích, včetně telekomunikací, médií, finančních služeb, nemovitostí, strojírenství a e-commerce. Skupina vlastní aktiva ve výši 43,5 miliardy eur a celosvětově zaměstnává 45 tisíc lidí (k 30. červnu 2025).</w:t>
      </w:r>
      <w:r w:rsidRPr="00C00E90">
        <w:rPr>
          <w:rFonts w:ascii="Arial" w:eastAsia="Times New Roman" w:hAnsi="Arial" w:cs="Arial"/>
          <w:i/>
          <w:iCs/>
          <w:color w:val="000000"/>
          <w:kern w:val="0"/>
          <w:sz w:val="20"/>
          <w:szCs w:val="20"/>
          <w:lang w:eastAsia="cs-CZ"/>
          <w14:ligatures w14:val="none"/>
        </w:rPr>
        <w:t> </w:t>
      </w:r>
    </w:p>
    <w:sectPr w:rsidR="00435015" w:rsidRPr="00C00E90" w:rsidSect="00A03809">
      <w:headerReference w:type="default" r:id="rId14"/>
      <w:footerReference w:type="even" r:id="rId15"/>
      <w:footerReference w:type="default" r:id="rId16"/>
      <w:footerReference w:type="first" r:id="rId17"/>
      <w:pgSz w:w="11906" w:h="16838"/>
      <w:pgMar w:top="1682"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8529" w14:textId="77777777" w:rsidR="001A1EA3" w:rsidRDefault="001A1EA3" w:rsidP="00DE7D53">
      <w:pPr>
        <w:spacing w:after="0" w:line="240" w:lineRule="auto"/>
      </w:pPr>
      <w:r>
        <w:separator/>
      </w:r>
    </w:p>
  </w:endnote>
  <w:endnote w:type="continuationSeparator" w:id="0">
    <w:p w14:paraId="57AEEE11" w14:textId="77777777" w:rsidR="001A1EA3" w:rsidRDefault="001A1EA3" w:rsidP="00DE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3C82" w14:textId="77777777" w:rsidR="001556AB" w:rsidRDefault="001556AB">
    <w:pPr>
      <w:pStyle w:val="Zpat"/>
    </w:pPr>
    <w:r>
      <w:rPr>
        <w:noProof/>
      </w:rPr>
      <mc:AlternateContent>
        <mc:Choice Requires="wps">
          <w:drawing>
            <wp:anchor distT="0" distB="0" distL="0" distR="0" simplePos="0" relativeHeight="251661312" behindDoc="0" locked="0" layoutInCell="1" allowOverlap="1" wp14:anchorId="51D98060" wp14:editId="201EC735">
              <wp:simplePos x="635" y="635"/>
              <wp:positionH relativeFrom="page">
                <wp:align>center</wp:align>
              </wp:positionH>
              <wp:positionV relativeFrom="page">
                <wp:align>bottom</wp:align>
              </wp:positionV>
              <wp:extent cx="443865" cy="443865"/>
              <wp:effectExtent l="0" t="0" r="6350" b="0"/>
              <wp:wrapNone/>
              <wp:docPr id="1532819178" name="Textové pole 8"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AE616A15-3F51-475A-8ABB-6B34B133BA0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B5A552" w14:textId="77777777" w:rsidR="001556AB" w:rsidRPr="001556AB" w:rsidRDefault="001556AB"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98060" id="_x0000_t202" coordsize="21600,21600" o:spt="202" path="m,l,21600r21600,l21600,xe">
              <v:stroke joinstyle="miter"/>
              <v:path gradientshapeok="t" o:connecttype="rect"/>
            </v:shapetype>
            <v:shape id="Textové pole 8" o:spid="_x0000_s1026"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FB5A552" w14:textId="77777777" w:rsidR="001556AB" w:rsidRPr="001556AB" w:rsidRDefault="001556AB"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A258" w14:textId="77777777" w:rsidR="001556AB" w:rsidRDefault="001556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FD40" w14:textId="77777777" w:rsidR="001556AB" w:rsidRDefault="001556AB">
    <w:pPr>
      <w:pStyle w:val="Zpat"/>
    </w:pPr>
    <w:r>
      <w:rPr>
        <w:noProof/>
      </w:rPr>
      <mc:AlternateContent>
        <mc:Choice Requires="wps">
          <w:drawing>
            <wp:anchor distT="0" distB="0" distL="0" distR="0" simplePos="0" relativeHeight="251660288" behindDoc="0" locked="0" layoutInCell="1" allowOverlap="1" wp14:anchorId="66C6BF8F" wp14:editId="71AFC8C2">
              <wp:simplePos x="635" y="635"/>
              <wp:positionH relativeFrom="page">
                <wp:align>center</wp:align>
              </wp:positionH>
              <wp:positionV relativeFrom="page">
                <wp:align>bottom</wp:align>
              </wp:positionV>
              <wp:extent cx="443865" cy="443865"/>
              <wp:effectExtent l="0" t="0" r="6350" b="0"/>
              <wp:wrapNone/>
              <wp:docPr id="1398170525" name="Textové pole 7"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1805EB62-AB38-47A1-B1E8-24D896BB772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FDEC2" w14:textId="77777777" w:rsidR="001556AB" w:rsidRPr="001556AB" w:rsidRDefault="001556AB"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6BF8F" id="_x0000_t202" coordsize="21600,21600" o:spt="202" path="m,l,21600r21600,l21600,xe">
              <v:stroke joinstyle="miter"/>
              <v:path gradientshapeok="t" o:connecttype="rect"/>
            </v:shapetype>
            <v:shape id="Textové pole 7" o:spid="_x0000_s1027"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5FDEC2" w14:textId="77777777" w:rsidR="001556AB" w:rsidRPr="001556AB" w:rsidRDefault="001556AB"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8F4E" w14:textId="77777777" w:rsidR="001A1EA3" w:rsidRDefault="001A1EA3" w:rsidP="00DE7D53">
      <w:pPr>
        <w:spacing w:after="0" w:line="240" w:lineRule="auto"/>
      </w:pPr>
      <w:r>
        <w:separator/>
      </w:r>
    </w:p>
  </w:footnote>
  <w:footnote w:type="continuationSeparator" w:id="0">
    <w:p w14:paraId="3E65F82C" w14:textId="77777777" w:rsidR="001A1EA3" w:rsidRDefault="001A1EA3" w:rsidP="00DE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F55F" w14:textId="77777777" w:rsidR="00DE7D53" w:rsidRDefault="00A03809">
    <w:pPr>
      <w:pStyle w:val="Zhlav"/>
    </w:pPr>
    <w:r>
      <w:rPr>
        <w:noProof/>
      </w:rPr>
      <w:drawing>
        <wp:anchor distT="0" distB="0" distL="114300" distR="114300" simplePos="0" relativeHeight="251658240" behindDoc="0" locked="0" layoutInCell="1" allowOverlap="1" wp14:anchorId="2061DA27" wp14:editId="64FACCA1">
          <wp:simplePos x="0" y="0"/>
          <wp:positionH relativeFrom="column">
            <wp:posOffset>3214370</wp:posOffset>
          </wp:positionH>
          <wp:positionV relativeFrom="paragraph">
            <wp:posOffset>107950</wp:posOffset>
          </wp:positionV>
          <wp:extent cx="3431540" cy="289560"/>
          <wp:effectExtent l="0" t="0" r="0" b="0"/>
          <wp:wrapNone/>
          <wp:docPr id="911057066" name="Obrázek 911057066" descr="Obsah obrázku Písmo, Grafika, grafický design, text&#10;&#10;Popis byl vytvořen automaticky">
            <a:extLst xmlns:a="http://schemas.openxmlformats.org/drawingml/2006/main">
              <a:ext uri="{FF2B5EF4-FFF2-40B4-BE49-F238E27FC236}">
                <a16:creationId xmlns:a16="http://schemas.microsoft.com/office/drawing/2014/main" id="{8A85F09A-709D-4458-8BD0-9A1D87A20B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0602" name="Obrázek 2"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31540" cy="289560"/>
                  </a:xfrm>
                  <a:prstGeom prst="rect">
                    <a:avLst/>
                  </a:prstGeom>
                </pic:spPr>
              </pic:pic>
            </a:graphicData>
          </a:graphic>
        </wp:anchor>
      </w:drawing>
    </w:r>
    <w:r>
      <w:rPr>
        <w:noProof/>
      </w:rPr>
      <w:drawing>
        <wp:anchor distT="0" distB="0" distL="114300" distR="114300" simplePos="0" relativeHeight="251659264" behindDoc="0" locked="0" layoutInCell="1" allowOverlap="1" wp14:anchorId="04891AC1" wp14:editId="1AD3FE8F">
          <wp:simplePos x="0" y="0"/>
          <wp:positionH relativeFrom="column">
            <wp:posOffset>-126365</wp:posOffset>
          </wp:positionH>
          <wp:positionV relativeFrom="paragraph">
            <wp:posOffset>-149860</wp:posOffset>
          </wp:positionV>
          <wp:extent cx="1136015" cy="781050"/>
          <wp:effectExtent l="0" t="0" r="0" b="0"/>
          <wp:wrapNone/>
          <wp:docPr id="1853721685" name="Obrázek 1853721685" descr="Obsah obrázku text, Písmo, Grafika, logo&#10;&#10;Popis byl vytvořen automaticky">
            <a:extLst xmlns:a="http://schemas.openxmlformats.org/drawingml/2006/main">
              <a:ext uri="{FF2B5EF4-FFF2-40B4-BE49-F238E27FC236}">
                <a16:creationId xmlns:a16="http://schemas.microsoft.com/office/drawing/2014/main" id="{6F1193F8-C669-4E31-964D-C5A750A621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3866" name="Obrázek 1" descr="Obsah obrázku text, Písmo,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13601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04D9"/>
    <w:multiLevelType w:val="multilevel"/>
    <w:tmpl w:val="41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B51D55"/>
    <w:multiLevelType w:val="multilevel"/>
    <w:tmpl w:val="14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E27877"/>
    <w:multiLevelType w:val="multilevel"/>
    <w:tmpl w:val="92F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1A6A20"/>
    <w:multiLevelType w:val="multilevel"/>
    <w:tmpl w:val="326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19825">
    <w:abstractNumId w:val="0"/>
  </w:num>
  <w:num w:numId="2" w16cid:durableId="1276407067">
    <w:abstractNumId w:val="1"/>
  </w:num>
  <w:num w:numId="3" w16cid:durableId="566305748">
    <w:abstractNumId w:val="2"/>
  </w:num>
  <w:num w:numId="4" w16cid:durableId="647705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0"/>
    <w:rsid w:val="00000F0F"/>
    <w:rsid w:val="0000244D"/>
    <w:rsid w:val="00004D35"/>
    <w:rsid w:val="00012217"/>
    <w:rsid w:val="00016DF7"/>
    <w:rsid w:val="00020001"/>
    <w:rsid w:val="00022FB2"/>
    <w:rsid w:val="000258E4"/>
    <w:rsid w:val="000337EF"/>
    <w:rsid w:val="00041243"/>
    <w:rsid w:val="000417D3"/>
    <w:rsid w:val="00044C8F"/>
    <w:rsid w:val="0005132D"/>
    <w:rsid w:val="00054154"/>
    <w:rsid w:val="00066FC7"/>
    <w:rsid w:val="00072892"/>
    <w:rsid w:val="00073A5D"/>
    <w:rsid w:val="00075B39"/>
    <w:rsid w:val="00091C8D"/>
    <w:rsid w:val="00092372"/>
    <w:rsid w:val="00092BA5"/>
    <w:rsid w:val="000A4663"/>
    <w:rsid w:val="000B7A25"/>
    <w:rsid w:val="000C22A8"/>
    <w:rsid w:val="000C53E3"/>
    <w:rsid w:val="000D2C21"/>
    <w:rsid w:val="000D43C9"/>
    <w:rsid w:val="000F1F4F"/>
    <w:rsid w:val="0010054A"/>
    <w:rsid w:val="0010239E"/>
    <w:rsid w:val="00103331"/>
    <w:rsid w:val="00115189"/>
    <w:rsid w:val="001244B4"/>
    <w:rsid w:val="00131B2B"/>
    <w:rsid w:val="001352DC"/>
    <w:rsid w:val="00147DC4"/>
    <w:rsid w:val="0015151F"/>
    <w:rsid w:val="001556AB"/>
    <w:rsid w:val="00160294"/>
    <w:rsid w:val="00173438"/>
    <w:rsid w:val="00182DDB"/>
    <w:rsid w:val="00190A88"/>
    <w:rsid w:val="001A1EA3"/>
    <w:rsid w:val="001A6D32"/>
    <w:rsid w:val="001B3816"/>
    <w:rsid w:val="001B3F2A"/>
    <w:rsid w:val="001B55C9"/>
    <w:rsid w:val="001C6040"/>
    <w:rsid w:val="001C7A1D"/>
    <w:rsid w:val="001D7683"/>
    <w:rsid w:val="001E206A"/>
    <w:rsid w:val="001E348C"/>
    <w:rsid w:val="001F1948"/>
    <w:rsid w:val="001F7812"/>
    <w:rsid w:val="001F7BE9"/>
    <w:rsid w:val="0020241D"/>
    <w:rsid w:val="0021127D"/>
    <w:rsid w:val="0022129B"/>
    <w:rsid w:val="00225811"/>
    <w:rsid w:val="00226CC6"/>
    <w:rsid w:val="0023131F"/>
    <w:rsid w:val="002314AD"/>
    <w:rsid w:val="00237B2A"/>
    <w:rsid w:val="00252389"/>
    <w:rsid w:val="002544FA"/>
    <w:rsid w:val="0025749D"/>
    <w:rsid w:val="002604DF"/>
    <w:rsid w:val="0026234C"/>
    <w:rsid w:val="002642D3"/>
    <w:rsid w:val="00272F4A"/>
    <w:rsid w:val="00275B3A"/>
    <w:rsid w:val="002844EA"/>
    <w:rsid w:val="002A77E0"/>
    <w:rsid w:val="002B0D44"/>
    <w:rsid w:val="002B319F"/>
    <w:rsid w:val="002C3986"/>
    <w:rsid w:val="002C6E10"/>
    <w:rsid w:val="002C7232"/>
    <w:rsid w:val="002D4B81"/>
    <w:rsid w:val="002E2FAD"/>
    <w:rsid w:val="002E3220"/>
    <w:rsid w:val="002E51E9"/>
    <w:rsid w:val="002E5A2F"/>
    <w:rsid w:val="002E6C4A"/>
    <w:rsid w:val="0030207C"/>
    <w:rsid w:val="00307D82"/>
    <w:rsid w:val="003117BA"/>
    <w:rsid w:val="003311FF"/>
    <w:rsid w:val="003331B6"/>
    <w:rsid w:val="00334864"/>
    <w:rsid w:val="00351D5A"/>
    <w:rsid w:val="00356DC3"/>
    <w:rsid w:val="00364D4C"/>
    <w:rsid w:val="00364E9E"/>
    <w:rsid w:val="003742E2"/>
    <w:rsid w:val="00382865"/>
    <w:rsid w:val="00384915"/>
    <w:rsid w:val="0039201C"/>
    <w:rsid w:val="003930FB"/>
    <w:rsid w:val="003973A5"/>
    <w:rsid w:val="003B0754"/>
    <w:rsid w:val="003B094A"/>
    <w:rsid w:val="003C29C2"/>
    <w:rsid w:val="003E01F2"/>
    <w:rsid w:val="003E46AB"/>
    <w:rsid w:val="003F49BA"/>
    <w:rsid w:val="00400EF4"/>
    <w:rsid w:val="00403EB6"/>
    <w:rsid w:val="00404151"/>
    <w:rsid w:val="00404DB5"/>
    <w:rsid w:val="00411CDA"/>
    <w:rsid w:val="00414E86"/>
    <w:rsid w:val="00422E59"/>
    <w:rsid w:val="00435015"/>
    <w:rsid w:val="00437CC2"/>
    <w:rsid w:val="00446683"/>
    <w:rsid w:val="0045529B"/>
    <w:rsid w:val="004566A5"/>
    <w:rsid w:val="00471228"/>
    <w:rsid w:val="00471D88"/>
    <w:rsid w:val="004849A2"/>
    <w:rsid w:val="004A1E00"/>
    <w:rsid w:val="004A3DC4"/>
    <w:rsid w:val="004B6DDA"/>
    <w:rsid w:val="004D10C8"/>
    <w:rsid w:val="004D28BF"/>
    <w:rsid w:val="004D4756"/>
    <w:rsid w:val="004D6F1A"/>
    <w:rsid w:val="004E18B2"/>
    <w:rsid w:val="004E4A28"/>
    <w:rsid w:val="004E5886"/>
    <w:rsid w:val="004E7E5B"/>
    <w:rsid w:val="004F1206"/>
    <w:rsid w:val="004F1870"/>
    <w:rsid w:val="00500BEF"/>
    <w:rsid w:val="00504293"/>
    <w:rsid w:val="005139B3"/>
    <w:rsid w:val="00516B28"/>
    <w:rsid w:val="0052409C"/>
    <w:rsid w:val="00524D3C"/>
    <w:rsid w:val="0052534B"/>
    <w:rsid w:val="00534B99"/>
    <w:rsid w:val="00543611"/>
    <w:rsid w:val="00543E57"/>
    <w:rsid w:val="0054572C"/>
    <w:rsid w:val="005469CC"/>
    <w:rsid w:val="00556BF8"/>
    <w:rsid w:val="005663A1"/>
    <w:rsid w:val="00571DB7"/>
    <w:rsid w:val="0057209D"/>
    <w:rsid w:val="005734F3"/>
    <w:rsid w:val="00587158"/>
    <w:rsid w:val="00594705"/>
    <w:rsid w:val="005A7444"/>
    <w:rsid w:val="005B0325"/>
    <w:rsid w:val="005B086C"/>
    <w:rsid w:val="005B1CAC"/>
    <w:rsid w:val="005B38A7"/>
    <w:rsid w:val="005B7767"/>
    <w:rsid w:val="005D2446"/>
    <w:rsid w:val="005D6E4F"/>
    <w:rsid w:val="005E5941"/>
    <w:rsid w:val="00603178"/>
    <w:rsid w:val="00616F14"/>
    <w:rsid w:val="00621753"/>
    <w:rsid w:val="0063006A"/>
    <w:rsid w:val="00647933"/>
    <w:rsid w:val="00650202"/>
    <w:rsid w:val="00655449"/>
    <w:rsid w:val="00656556"/>
    <w:rsid w:val="00661283"/>
    <w:rsid w:val="00666EE8"/>
    <w:rsid w:val="00681027"/>
    <w:rsid w:val="00682F25"/>
    <w:rsid w:val="0068436B"/>
    <w:rsid w:val="006906B7"/>
    <w:rsid w:val="006A0182"/>
    <w:rsid w:val="006A4E08"/>
    <w:rsid w:val="006C2E5F"/>
    <w:rsid w:val="006D0801"/>
    <w:rsid w:val="006D1217"/>
    <w:rsid w:val="006D1C6F"/>
    <w:rsid w:val="006D5A60"/>
    <w:rsid w:val="006D64FB"/>
    <w:rsid w:val="006F12D6"/>
    <w:rsid w:val="006F63B1"/>
    <w:rsid w:val="006F65BD"/>
    <w:rsid w:val="00703B46"/>
    <w:rsid w:val="0070700D"/>
    <w:rsid w:val="00713A96"/>
    <w:rsid w:val="00716EE3"/>
    <w:rsid w:val="00727F45"/>
    <w:rsid w:val="00732559"/>
    <w:rsid w:val="00733CF4"/>
    <w:rsid w:val="00740CF4"/>
    <w:rsid w:val="00741E9F"/>
    <w:rsid w:val="0074350B"/>
    <w:rsid w:val="00745144"/>
    <w:rsid w:val="00754080"/>
    <w:rsid w:val="00757F21"/>
    <w:rsid w:val="00762620"/>
    <w:rsid w:val="00764DB7"/>
    <w:rsid w:val="0077398D"/>
    <w:rsid w:val="00774C47"/>
    <w:rsid w:val="00776C4C"/>
    <w:rsid w:val="00784092"/>
    <w:rsid w:val="00785884"/>
    <w:rsid w:val="007903F7"/>
    <w:rsid w:val="007905DB"/>
    <w:rsid w:val="007956EF"/>
    <w:rsid w:val="007961F4"/>
    <w:rsid w:val="00796ECA"/>
    <w:rsid w:val="007A45C6"/>
    <w:rsid w:val="007A4B18"/>
    <w:rsid w:val="007A556C"/>
    <w:rsid w:val="007A795E"/>
    <w:rsid w:val="007B10AF"/>
    <w:rsid w:val="007B1A28"/>
    <w:rsid w:val="007B56E0"/>
    <w:rsid w:val="007C4608"/>
    <w:rsid w:val="007E2DA7"/>
    <w:rsid w:val="007E5E30"/>
    <w:rsid w:val="007F1C60"/>
    <w:rsid w:val="007F792E"/>
    <w:rsid w:val="00810EE2"/>
    <w:rsid w:val="0081541E"/>
    <w:rsid w:val="00815E20"/>
    <w:rsid w:val="00816F96"/>
    <w:rsid w:val="00817A9D"/>
    <w:rsid w:val="008305B2"/>
    <w:rsid w:val="0083144D"/>
    <w:rsid w:val="00833544"/>
    <w:rsid w:val="00835436"/>
    <w:rsid w:val="0084345C"/>
    <w:rsid w:val="00843E91"/>
    <w:rsid w:val="00845301"/>
    <w:rsid w:val="00857320"/>
    <w:rsid w:val="00865276"/>
    <w:rsid w:val="00867CB2"/>
    <w:rsid w:val="0087087E"/>
    <w:rsid w:val="00871837"/>
    <w:rsid w:val="00886B2A"/>
    <w:rsid w:val="0088733C"/>
    <w:rsid w:val="00896DE3"/>
    <w:rsid w:val="008A4A31"/>
    <w:rsid w:val="008A695D"/>
    <w:rsid w:val="008B7C91"/>
    <w:rsid w:val="008D04B2"/>
    <w:rsid w:val="008D07DC"/>
    <w:rsid w:val="008D1762"/>
    <w:rsid w:val="008D1AE9"/>
    <w:rsid w:val="008E1876"/>
    <w:rsid w:val="008E5E09"/>
    <w:rsid w:val="008F1713"/>
    <w:rsid w:val="008F23EC"/>
    <w:rsid w:val="008F5727"/>
    <w:rsid w:val="00917F57"/>
    <w:rsid w:val="009273F4"/>
    <w:rsid w:val="00932E40"/>
    <w:rsid w:val="00935D0D"/>
    <w:rsid w:val="0094607C"/>
    <w:rsid w:val="00955ABF"/>
    <w:rsid w:val="00961946"/>
    <w:rsid w:val="00963B37"/>
    <w:rsid w:val="009645BE"/>
    <w:rsid w:val="00986EC5"/>
    <w:rsid w:val="009906A1"/>
    <w:rsid w:val="00997964"/>
    <w:rsid w:val="009A4648"/>
    <w:rsid w:val="009A472D"/>
    <w:rsid w:val="009A7D51"/>
    <w:rsid w:val="009B0351"/>
    <w:rsid w:val="009B3DF7"/>
    <w:rsid w:val="009B439E"/>
    <w:rsid w:val="009B6D65"/>
    <w:rsid w:val="009C0B4B"/>
    <w:rsid w:val="009C630A"/>
    <w:rsid w:val="009D3FFE"/>
    <w:rsid w:val="009D4583"/>
    <w:rsid w:val="009D4F20"/>
    <w:rsid w:val="009E07AE"/>
    <w:rsid w:val="009E2803"/>
    <w:rsid w:val="009E72B9"/>
    <w:rsid w:val="009F0962"/>
    <w:rsid w:val="009F14A6"/>
    <w:rsid w:val="009F1796"/>
    <w:rsid w:val="009F225D"/>
    <w:rsid w:val="009F54A7"/>
    <w:rsid w:val="00A03809"/>
    <w:rsid w:val="00A101AE"/>
    <w:rsid w:val="00A124A3"/>
    <w:rsid w:val="00A1318A"/>
    <w:rsid w:val="00A22F9F"/>
    <w:rsid w:val="00A2427E"/>
    <w:rsid w:val="00A24321"/>
    <w:rsid w:val="00A2513B"/>
    <w:rsid w:val="00A264A2"/>
    <w:rsid w:val="00A26ECB"/>
    <w:rsid w:val="00A349BF"/>
    <w:rsid w:val="00A42976"/>
    <w:rsid w:val="00A561F3"/>
    <w:rsid w:val="00A77916"/>
    <w:rsid w:val="00A840D2"/>
    <w:rsid w:val="00A90F29"/>
    <w:rsid w:val="00A965D8"/>
    <w:rsid w:val="00AA70D2"/>
    <w:rsid w:val="00AB4050"/>
    <w:rsid w:val="00AB5E62"/>
    <w:rsid w:val="00AC0554"/>
    <w:rsid w:val="00AC441B"/>
    <w:rsid w:val="00AC6A1B"/>
    <w:rsid w:val="00AD1231"/>
    <w:rsid w:val="00AF29C7"/>
    <w:rsid w:val="00AF4D1E"/>
    <w:rsid w:val="00B036CB"/>
    <w:rsid w:val="00B038A8"/>
    <w:rsid w:val="00B13578"/>
    <w:rsid w:val="00B170F3"/>
    <w:rsid w:val="00B25C9D"/>
    <w:rsid w:val="00B26453"/>
    <w:rsid w:val="00B3294C"/>
    <w:rsid w:val="00B41CD6"/>
    <w:rsid w:val="00B53471"/>
    <w:rsid w:val="00B620D9"/>
    <w:rsid w:val="00B633AA"/>
    <w:rsid w:val="00B63EB4"/>
    <w:rsid w:val="00B67638"/>
    <w:rsid w:val="00B734F7"/>
    <w:rsid w:val="00B750BC"/>
    <w:rsid w:val="00B77112"/>
    <w:rsid w:val="00B82787"/>
    <w:rsid w:val="00B84072"/>
    <w:rsid w:val="00B932EC"/>
    <w:rsid w:val="00B94024"/>
    <w:rsid w:val="00BA261A"/>
    <w:rsid w:val="00BA2788"/>
    <w:rsid w:val="00BB4F37"/>
    <w:rsid w:val="00BB69C6"/>
    <w:rsid w:val="00BC5F7F"/>
    <w:rsid w:val="00BF0607"/>
    <w:rsid w:val="00BF1795"/>
    <w:rsid w:val="00BF243D"/>
    <w:rsid w:val="00C00E90"/>
    <w:rsid w:val="00C14F7C"/>
    <w:rsid w:val="00C35815"/>
    <w:rsid w:val="00C46CF3"/>
    <w:rsid w:val="00C62A22"/>
    <w:rsid w:val="00C63127"/>
    <w:rsid w:val="00C661BD"/>
    <w:rsid w:val="00C7307B"/>
    <w:rsid w:val="00C73164"/>
    <w:rsid w:val="00C8139E"/>
    <w:rsid w:val="00C85A95"/>
    <w:rsid w:val="00C86ABF"/>
    <w:rsid w:val="00C908FA"/>
    <w:rsid w:val="00C91EC2"/>
    <w:rsid w:val="00C948C9"/>
    <w:rsid w:val="00C978EA"/>
    <w:rsid w:val="00CA5187"/>
    <w:rsid w:val="00CC4D12"/>
    <w:rsid w:val="00CC56FF"/>
    <w:rsid w:val="00CD0F5D"/>
    <w:rsid w:val="00CD3DFF"/>
    <w:rsid w:val="00CD59AB"/>
    <w:rsid w:val="00CE3174"/>
    <w:rsid w:val="00CE3A08"/>
    <w:rsid w:val="00CF190D"/>
    <w:rsid w:val="00CF1DD1"/>
    <w:rsid w:val="00D00DB8"/>
    <w:rsid w:val="00D0152B"/>
    <w:rsid w:val="00D028C5"/>
    <w:rsid w:val="00D146C0"/>
    <w:rsid w:val="00D21717"/>
    <w:rsid w:val="00D3119D"/>
    <w:rsid w:val="00D35454"/>
    <w:rsid w:val="00D45100"/>
    <w:rsid w:val="00D46238"/>
    <w:rsid w:val="00D57393"/>
    <w:rsid w:val="00D7046F"/>
    <w:rsid w:val="00D722CA"/>
    <w:rsid w:val="00D76CE7"/>
    <w:rsid w:val="00D83371"/>
    <w:rsid w:val="00D8526A"/>
    <w:rsid w:val="00D90477"/>
    <w:rsid w:val="00DA0ABF"/>
    <w:rsid w:val="00DB092E"/>
    <w:rsid w:val="00DB2DFD"/>
    <w:rsid w:val="00DC0193"/>
    <w:rsid w:val="00DD5979"/>
    <w:rsid w:val="00DD758E"/>
    <w:rsid w:val="00DD7841"/>
    <w:rsid w:val="00DE3611"/>
    <w:rsid w:val="00DE7D53"/>
    <w:rsid w:val="00DF2C93"/>
    <w:rsid w:val="00DF3139"/>
    <w:rsid w:val="00E11F38"/>
    <w:rsid w:val="00E147EE"/>
    <w:rsid w:val="00E16EE7"/>
    <w:rsid w:val="00E20C5B"/>
    <w:rsid w:val="00E325C4"/>
    <w:rsid w:val="00E546FF"/>
    <w:rsid w:val="00E54867"/>
    <w:rsid w:val="00E56FB9"/>
    <w:rsid w:val="00E5712C"/>
    <w:rsid w:val="00E6587E"/>
    <w:rsid w:val="00E66B06"/>
    <w:rsid w:val="00E71696"/>
    <w:rsid w:val="00E72691"/>
    <w:rsid w:val="00E83EA0"/>
    <w:rsid w:val="00E84866"/>
    <w:rsid w:val="00E86F51"/>
    <w:rsid w:val="00E974A2"/>
    <w:rsid w:val="00EA0A96"/>
    <w:rsid w:val="00EA3964"/>
    <w:rsid w:val="00EA3A92"/>
    <w:rsid w:val="00EA5F69"/>
    <w:rsid w:val="00EC20D6"/>
    <w:rsid w:val="00EC487E"/>
    <w:rsid w:val="00EC57DA"/>
    <w:rsid w:val="00ED2E24"/>
    <w:rsid w:val="00ED59F9"/>
    <w:rsid w:val="00EE3565"/>
    <w:rsid w:val="00EE65D5"/>
    <w:rsid w:val="00F26057"/>
    <w:rsid w:val="00F26C38"/>
    <w:rsid w:val="00F40227"/>
    <w:rsid w:val="00F41928"/>
    <w:rsid w:val="00F41E34"/>
    <w:rsid w:val="00F50C9D"/>
    <w:rsid w:val="00F5278C"/>
    <w:rsid w:val="00F537A0"/>
    <w:rsid w:val="00F55B8D"/>
    <w:rsid w:val="00F642BA"/>
    <w:rsid w:val="00F73D12"/>
    <w:rsid w:val="00F73ED8"/>
    <w:rsid w:val="00F76BEE"/>
    <w:rsid w:val="00F81D42"/>
    <w:rsid w:val="00F950F0"/>
    <w:rsid w:val="00F95512"/>
    <w:rsid w:val="00FA4969"/>
    <w:rsid w:val="00FB5810"/>
    <w:rsid w:val="00FC078A"/>
    <w:rsid w:val="00FE0E1A"/>
    <w:rsid w:val="00FE1AAA"/>
    <w:rsid w:val="00FE4C34"/>
    <w:rsid w:val="00FF18C8"/>
    <w:rsid w:val="00FF391A"/>
    <w:rsid w:val="118433A2"/>
    <w:rsid w:val="19CD2F52"/>
    <w:rsid w:val="19EA21F9"/>
    <w:rsid w:val="1A40505E"/>
    <w:rsid w:val="1C44157D"/>
    <w:rsid w:val="2611A5E9"/>
    <w:rsid w:val="26F29DF7"/>
    <w:rsid w:val="28DFCDC6"/>
    <w:rsid w:val="29C02DDB"/>
    <w:rsid w:val="2D6C94B6"/>
    <w:rsid w:val="307B1A98"/>
    <w:rsid w:val="30C6170A"/>
    <w:rsid w:val="32D9799A"/>
    <w:rsid w:val="32FE1FDB"/>
    <w:rsid w:val="36B01913"/>
    <w:rsid w:val="371C579F"/>
    <w:rsid w:val="3D52BF7A"/>
    <w:rsid w:val="40F12C28"/>
    <w:rsid w:val="461E0DF0"/>
    <w:rsid w:val="49787770"/>
    <w:rsid w:val="4C5B0AD4"/>
    <w:rsid w:val="4CE05F99"/>
    <w:rsid w:val="578D0DAD"/>
    <w:rsid w:val="5F0815FA"/>
    <w:rsid w:val="604049B4"/>
    <w:rsid w:val="647DD74F"/>
    <w:rsid w:val="6D3BCC60"/>
    <w:rsid w:val="7566E682"/>
    <w:rsid w:val="79DC1B69"/>
    <w:rsid w:val="7FDCB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9B60"/>
  <w15:chartTrackingRefBased/>
  <w15:docId w15:val="{899C2D4B-84FA-4320-A28F-9448C584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3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7D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7D53"/>
  </w:style>
  <w:style w:type="paragraph" w:styleId="Zpat">
    <w:name w:val="footer"/>
    <w:basedOn w:val="Normln"/>
    <w:link w:val="ZpatChar"/>
    <w:uiPriority w:val="99"/>
    <w:unhideWhenUsed/>
    <w:rsid w:val="00DE7D53"/>
    <w:pPr>
      <w:tabs>
        <w:tab w:val="center" w:pos="4536"/>
        <w:tab w:val="right" w:pos="9072"/>
      </w:tabs>
      <w:spacing w:after="0" w:line="240" w:lineRule="auto"/>
    </w:pPr>
  </w:style>
  <w:style w:type="character" w:customStyle="1" w:styleId="ZpatChar">
    <w:name w:val="Zápatí Char"/>
    <w:basedOn w:val="Standardnpsmoodstavce"/>
    <w:link w:val="Zpat"/>
    <w:uiPriority w:val="99"/>
    <w:rsid w:val="00DE7D53"/>
  </w:style>
  <w:style w:type="character" w:styleId="Hypertextovodkaz">
    <w:name w:val="Hyperlink"/>
    <w:basedOn w:val="Standardnpsmoodstavce"/>
    <w:uiPriority w:val="99"/>
    <w:unhideWhenUsed/>
    <w:rsid w:val="00DE7D53"/>
    <w:rPr>
      <w:color w:val="0563C1" w:themeColor="hyperlink"/>
      <w:u w:val="single"/>
    </w:rPr>
  </w:style>
  <w:style w:type="character" w:styleId="Nevyeenzmnka">
    <w:name w:val="Unresolved Mention"/>
    <w:basedOn w:val="Standardnpsmoodstavce"/>
    <w:uiPriority w:val="99"/>
    <w:semiHidden/>
    <w:unhideWhenUsed/>
    <w:rsid w:val="00DE7D53"/>
    <w:rPr>
      <w:color w:val="605E5C"/>
      <w:shd w:val="clear" w:color="auto" w:fill="E1DFDD"/>
    </w:rPr>
  </w:style>
  <w:style w:type="paragraph" w:styleId="Revize">
    <w:name w:val="Revision"/>
    <w:hidden/>
    <w:uiPriority w:val="99"/>
    <w:semiHidden/>
    <w:rsid w:val="00857320"/>
    <w:pPr>
      <w:spacing w:after="0" w:line="240" w:lineRule="auto"/>
    </w:pPr>
  </w:style>
  <w:style w:type="character" w:styleId="Odkaznakoment">
    <w:name w:val="annotation reference"/>
    <w:basedOn w:val="Standardnpsmoodstavce"/>
    <w:uiPriority w:val="99"/>
    <w:semiHidden/>
    <w:unhideWhenUsed/>
    <w:rsid w:val="009F14A6"/>
    <w:rPr>
      <w:sz w:val="16"/>
      <w:szCs w:val="16"/>
    </w:rPr>
  </w:style>
  <w:style w:type="paragraph" w:styleId="Textkomente">
    <w:name w:val="annotation text"/>
    <w:basedOn w:val="Normln"/>
    <w:link w:val="TextkomenteChar"/>
    <w:uiPriority w:val="99"/>
    <w:unhideWhenUsed/>
    <w:rsid w:val="009F14A6"/>
    <w:pPr>
      <w:spacing w:line="240" w:lineRule="auto"/>
    </w:pPr>
    <w:rPr>
      <w:sz w:val="20"/>
      <w:szCs w:val="20"/>
    </w:rPr>
  </w:style>
  <w:style w:type="character" w:customStyle="1" w:styleId="TextkomenteChar">
    <w:name w:val="Text komentáře Char"/>
    <w:basedOn w:val="Standardnpsmoodstavce"/>
    <w:link w:val="Textkomente"/>
    <w:uiPriority w:val="99"/>
    <w:rsid w:val="009F14A6"/>
    <w:rPr>
      <w:sz w:val="20"/>
      <w:szCs w:val="20"/>
    </w:rPr>
  </w:style>
  <w:style w:type="paragraph" w:styleId="Pedmtkomente">
    <w:name w:val="annotation subject"/>
    <w:basedOn w:val="Textkomente"/>
    <w:next w:val="Textkomente"/>
    <w:link w:val="PedmtkomenteChar"/>
    <w:uiPriority w:val="99"/>
    <w:semiHidden/>
    <w:unhideWhenUsed/>
    <w:rsid w:val="009F14A6"/>
    <w:rPr>
      <w:b/>
      <w:bCs/>
    </w:rPr>
  </w:style>
  <w:style w:type="character" w:customStyle="1" w:styleId="PedmtkomenteChar">
    <w:name w:val="Předmět komentáře Char"/>
    <w:basedOn w:val="TextkomenteChar"/>
    <w:link w:val="Pedmtkomente"/>
    <w:uiPriority w:val="99"/>
    <w:semiHidden/>
    <w:rsid w:val="009F14A6"/>
    <w:rPr>
      <w:b/>
      <w:bCs/>
      <w:sz w:val="20"/>
      <w:szCs w:val="20"/>
    </w:rPr>
  </w:style>
  <w:style w:type="paragraph" w:styleId="Bezmezer">
    <w:name w:val="No Spacing"/>
    <w:uiPriority w:val="1"/>
    <w:qFormat/>
    <w:rsid w:val="00762620"/>
    <w:pPr>
      <w:spacing w:after="0" w:line="240" w:lineRule="auto"/>
    </w:pPr>
  </w:style>
  <w:style w:type="character" w:styleId="Sledovanodkaz">
    <w:name w:val="FollowedHyperlink"/>
    <w:basedOn w:val="Standardnpsmoodstavce"/>
    <w:uiPriority w:val="99"/>
    <w:semiHidden/>
    <w:unhideWhenUsed/>
    <w:rsid w:val="00713A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omecredit.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lovekvtisni.cz/index-odpovedneho-uverovani-9433gp?gad_source=1&amp;gad_campaignid=22580904713&amp;gbraid=0AAAAAD10qs_0V_k6_M_5eHU1dv3QFkkjB&amp;gclid=EAIaIQobChMIqsb3teL7kQMV4xCiAx1G2Ax-EAAYASAAEgKLGvD_Bw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rina.dobesova@homecredit.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tel:+42073647381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Props1.xml><?xml version="1.0" encoding="utf-8"?>
<ds:datastoreItem xmlns:ds="http://schemas.openxmlformats.org/officeDocument/2006/customXml" ds:itemID="{D585E269-D491-4E29-87F0-14441F6D1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5B727-9155-4A28-A1A0-48A8A0BC3446}">
  <ds:schemaRefs>
    <ds:schemaRef ds:uri="http://schemas.microsoft.com/sharepoint/v3/contenttype/forms"/>
  </ds:schemaRefs>
</ds:datastoreItem>
</file>

<file path=customXml/itemProps3.xml><?xml version="1.0" encoding="utf-8"?>
<ds:datastoreItem xmlns:ds="http://schemas.openxmlformats.org/officeDocument/2006/customXml" ds:itemID="{BE9FF8C7-E1E7-4E0C-98F6-E03FB9F5A2A7}">
  <ds:schemaRefs>
    <ds:schemaRef ds:uri="http://schemas.microsoft.com/office/2006/metadata/properties"/>
    <ds:schemaRef ds:uri="http://schemas.microsoft.com/office/infopath/2007/PartnerControls"/>
    <ds:schemaRef ds:uri="d603c823-c8e5-4558-a031-867f95ca9115"/>
    <ds:schemaRef ds:uri="18c12310-cec0-45af-89e4-4278154c9c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4590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HomeCredit International</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Dobešová (CZ)</dc:creator>
  <cp:keywords/>
  <dc:description/>
  <cp:lastModifiedBy>Marie Cimplová</cp:lastModifiedBy>
  <cp:revision>2</cp:revision>
  <dcterms:created xsi:type="dcterms:W3CDTF">2026-04-15T10:34:00Z</dcterms:created>
  <dcterms:modified xsi:type="dcterms:W3CDTF">2026-04-15T10:34:00Z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5356639d,5b5cf6ea,63a32336</vt:lpwstr>
  </property>
  <property fmtid="{D5CDD505-2E9C-101B-9397-08002B2CF9AE}" pid="3" name="ClassificationContentMarkingFooterFontProps">
    <vt:lpwstr>#000000,8,Calibri</vt:lpwstr>
  </property>
  <property fmtid="{D5CDD505-2E9C-101B-9397-08002B2CF9AE}" pid="4" name="ClassificationContentMarkingFooterText">
    <vt:lpwstr>Klasifikační stupeň tohoto dokumentu je interní (Internal). Dokument je určen pro zaměstnance nebo spolupracovníky. Byl vytvořen a je vlastněn společností Home Credit a.s. / Home Credit Slovakia, a.s.</vt:lpwstr>
  </property>
  <property fmtid="{D5CDD505-2E9C-101B-9397-08002B2CF9AE}" pid="5" name="MSIP_Label_72c5bbdb-8c63-46a2-a284-b318feb876ca_Enabled">
    <vt:lpwstr>true</vt:lpwstr>
  </property>
  <property fmtid="{D5CDD505-2E9C-101B-9397-08002B2CF9AE}" pid="6" name="MSIP_Label_72c5bbdb-8c63-46a2-a284-b318feb876ca_SetDate">
    <vt:lpwstr>2023-11-10T13:39:48Z</vt:lpwstr>
  </property>
  <property fmtid="{D5CDD505-2E9C-101B-9397-08002B2CF9AE}" pid="7" name="MSIP_Label_72c5bbdb-8c63-46a2-a284-b318feb876ca_Method">
    <vt:lpwstr>Standard</vt:lpwstr>
  </property>
  <property fmtid="{D5CDD505-2E9C-101B-9397-08002B2CF9AE}" pid="8" name="MSIP_Label_72c5bbdb-8c63-46a2-a284-b318feb876ca_Name">
    <vt:lpwstr>Internal</vt:lpwstr>
  </property>
  <property fmtid="{D5CDD505-2E9C-101B-9397-08002B2CF9AE}" pid="9" name="MSIP_Label_72c5bbdb-8c63-46a2-a284-b318feb876ca_SiteId">
    <vt:lpwstr>4dccb863-b9f9-42ff-b199-b749a67a3298</vt:lpwstr>
  </property>
  <property fmtid="{D5CDD505-2E9C-101B-9397-08002B2CF9AE}" pid="10" name="MSIP_Label_72c5bbdb-8c63-46a2-a284-b318feb876ca_ActionId">
    <vt:lpwstr>bf8b1e50-45ed-4a2b-a375-f92792dcfc29</vt:lpwstr>
  </property>
  <property fmtid="{D5CDD505-2E9C-101B-9397-08002B2CF9AE}" pid="11" name="MSIP_Label_72c5bbdb-8c63-46a2-a284-b318feb876ca_ContentBits">
    <vt:lpwstr>2</vt:lpwstr>
  </property>
  <property fmtid="{D5CDD505-2E9C-101B-9397-08002B2CF9AE}" pid="12" name="ContentTypeId">
    <vt:lpwstr>0x010100D037425BC85BAC47A18BE758018E6255</vt:lpwstr>
  </property>
  <property fmtid="{D5CDD505-2E9C-101B-9397-08002B2CF9AE}" pid="13" name="MediaServiceImageTags">
    <vt:lpwstr/>
  </property>
  <property fmtid="{D5CDD505-2E9C-101B-9397-08002B2CF9AE}" pid="14" name="docLang">
    <vt:lpwstr>cs</vt:lpwstr>
  </property>
</Properties>
</file>